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5354A974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#11</w:t>
      </w:r>
      <w:r w:rsidR="00BB6038">
        <w:rPr>
          <w:sz w:val="24"/>
          <w:szCs w:val="24"/>
          <w:lang w:val="en-US"/>
        </w:rPr>
        <w:t>8</w:t>
      </w:r>
      <w:r w:rsidRPr="00FC1B83">
        <w:rPr>
          <w:sz w:val="24"/>
          <w:szCs w:val="24"/>
          <w:lang w:val="en-US"/>
        </w:rPr>
        <w:t>-e</w:t>
      </w:r>
      <w:r w:rsidRPr="00E16C57">
        <w:rPr>
          <w:sz w:val="24"/>
          <w:szCs w:val="24"/>
          <w:lang w:val="en-US"/>
        </w:rPr>
        <w:tab/>
      </w:r>
      <w:r w:rsidR="00280D1E" w:rsidRPr="00280D1E">
        <w:rPr>
          <w:sz w:val="24"/>
          <w:szCs w:val="24"/>
          <w:lang w:val="en-US"/>
        </w:rPr>
        <w:t>R2-2204589</w:t>
      </w:r>
    </w:p>
    <w:p w14:paraId="1B92F9DD" w14:textId="2D50FAE6" w:rsidR="009232B9" w:rsidRPr="00D92EA1" w:rsidRDefault="009232B9" w:rsidP="009232B9">
      <w:pPr>
        <w:pStyle w:val="af"/>
        <w:tabs>
          <w:tab w:val="right" w:pos="9639"/>
        </w:tabs>
        <w:rPr>
          <w:bCs/>
          <w:sz w:val="24"/>
        </w:rPr>
      </w:pPr>
      <w:r w:rsidRPr="00FC1B83">
        <w:rPr>
          <w:sz w:val="24"/>
          <w:szCs w:val="24"/>
          <w:lang w:val="en-US"/>
        </w:rPr>
        <w:t>E-meeting</w:t>
      </w:r>
      <w:r>
        <w:rPr>
          <w:sz w:val="24"/>
          <w:szCs w:val="24"/>
          <w:lang w:val="en-US"/>
        </w:rPr>
        <w:t>,</w:t>
      </w:r>
      <w:r w:rsidRPr="00E16C57">
        <w:rPr>
          <w:sz w:val="24"/>
          <w:szCs w:val="24"/>
          <w:lang w:val="en-US"/>
        </w:rPr>
        <w:t xml:space="preserve"> </w:t>
      </w:r>
      <w:r w:rsidR="00BB6038">
        <w:rPr>
          <w:sz w:val="24"/>
          <w:szCs w:val="24"/>
          <w:lang w:val="en-US"/>
        </w:rPr>
        <w:t>9</w:t>
      </w:r>
      <w:r w:rsidR="00BB6038">
        <w:rPr>
          <w:sz w:val="24"/>
          <w:szCs w:val="24"/>
          <w:vertAlign w:val="superscript"/>
          <w:lang w:val="en-US"/>
        </w:rPr>
        <w:t>th</w:t>
      </w:r>
      <w:r w:rsidR="00BB6038" w:rsidRPr="00E16C57">
        <w:rPr>
          <w:sz w:val="24"/>
          <w:szCs w:val="24"/>
          <w:lang w:val="en-US"/>
        </w:rPr>
        <w:t>-</w:t>
      </w:r>
      <w:r w:rsidR="00BB6038">
        <w:rPr>
          <w:sz w:val="24"/>
          <w:szCs w:val="24"/>
          <w:lang w:val="en-US"/>
        </w:rPr>
        <w:t>20</w:t>
      </w:r>
      <w:r w:rsidR="00BB6038">
        <w:rPr>
          <w:sz w:val="24"/>
          <w:szCs w:val="24"/>
          <w:vertAlign w:val="superscript"/>
          <w:lang w:val="en-US"/>
        </w:rPr>
        <w:t>th</w:t>
      </w:r>
      <w:r w:rsidR="00BB6038" w:rsidDel="00BB6038">
        <w:rPr>
          <w:sz w:val="24"/>
          <w:szCs w:val="24"/>
          <w:vertAlign w:val="superscript"/>
          <w:lang w:val="en-US"/>
        </w:rPr>
        <w:t xml:space="preserve"> </w:t>
      </w:r>
      <w:r w:rsidR="00BB6038">
        <w:rPr>
          <w:sz w:val="24"/>
          <w:szCs w:val="24"/>
          <w:lang w:val="en-US"/>
        </w:rPr>
        <w:t>May</w:t>
      </w:r>
      <w:r w:rsidRPr="00E16C57">
        <w:rPr>
          <w:sz w:val="24"/>
          <w:szCs w:val="24"/>
          <w:lang w:val="en-US"/>
        </w:rPr>
        <w:t xml:space="preserve"> 202</w:t>
      </w:r>
      <w:r>
        <w:rPr>
          <w:sz w:val="24"/>
          <w:szCs w:val="24"/>
          <w:lang w:val="en-US"/>
        </w:rPr>
        <w:t>2</w:t>
      </w:r>
      <w:r w:rsidRPr="00737122">
        <w:rPr>
          <w:sz w:val="24"/>
          <w:szCs w:val="24"/>
          <w:lang w:val="da-DK" w:eastAsia="zh-CN"/>
        </w:rPr>
        <w:tab/>
      </w:r>
    </w:p>
    <w:p w14:paraId="70884AF4" w14:textId="6069102D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771416">
        <w:rPr>
          <w:rFonts w:cs="Arial"/>
          <w:b/>
          <w:bCs/>
          <w:sz w:val="24"/>
          <w:lang w:val="da-DK"/>
        </w:rPr>
        <w:t>5</w:t>
      </w:r>
      <w:r w:rsidR="009232B9" w:rsidRPr="003536E9">
        <w:rPr>
          <w:rFonts w:cs="Arial" w:hint="eastAsia"/>
          <w:b/>
          <w:bCs/>
          <w:sz w:val="24"/>
          <w:lang w:val="da-DK"/>
        </w:rPr>
        <w:t>.</w:t>
      </w:r>
      <w:r w:rsidR="009232B9" w:rsidRPr="003536E9">
        <w:rPr>
          <w:rFonts w:cs="Arial"/>
          <w:b/>
          <w:bCs/>
          <w:sz w:val="24"/>
          <w:lang w:val="da-DK"/>
        </w:rPr>
        <w:t>4.3</w:t>
      </w:r>
      <w:bookmarkStart w:id="0" w:name="_GoBack"/>
      <w:bookmarkEnd w:id="0"/>
    </w:p>
    <w:p w14:paraId="37B07145" w14:textId="7B2EC1C6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  <w:r w:rsidR="00F73058">
        <w:rPr>
          <w:rFonts w:ascii="Arial" w:hAnsi="Arial" w:cs="Arial"/>
          <w:b/>
          <w:bCs/>
          <w:sz w:val="24"/>
          <w:szCs w:val="24"/>
          <w:lang w:val="en-US"/>
        </w:rPr>
        <w:t>, CATT</w:t>
      </w:r>
      <w:r w:rsidR="00515A28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515A28" w:rsidRPr="00515A28">
        <w:rPr>
          <w:rFonts w:ascii="Arial" w:hAnsi="Arial" w:cs="Arial"/>
          <w:b/>
          <w:bCs/>
          <w:sz w:val="24"/>
          <w:szCs w:val="24"/>
          <w:lang w:val="en-US"/>
        </w:rPr>
        <w:t>Ericsson</w:t>
      </w:r>
      <w:r w:rsidR="00F21207">
        <w:rPr>
          <w:rFonts w:ascii="Arial" w:hAnsi="Arial" w:cs="Arial"/>
          <w:b/>
          <w:bCs/>
          <w:sz w:val="24"/>
          <w:szCs w:val="24"/>
          <w:lang w:val="en-US"/>
        </w:rPr>
        <w:t>, ZTE</w:t>
      </w:r>
    </w:p>
    <w:p w14:paraId="06F63D03" w14:textId="0F17262E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EE1DCE">
        <w:rPr>
          <w:rFonts w:ascii="Arial" w:hAnsi="Arial" w:cs="Arial"/>
          <w:b/>
          <w:bCs/>
          <w:sz w:val="24"/>
          <w:lang w:val="en-US"/>
        </w:rPr>
        <w:t>Correction</w:t>
      </w:r>
      <w:r w:rsidR="00B6056A">
        <w:rPr>
          <w:rFonts w:ascii="Arial" w:hAnsi="Arial" w:cs="Arial"/>
          <w:b/>
          <w:bCs/>
          <w:sz w:val="24"/>
          <w:lang w:val="en-US"/>
        </w:rPr>
        <w:t>s</w:t>
      </w:r>
      <w:r w:rsidR="00EE1DCE">
        <w:rPr>
          <w:rFonts w:ascii="Arial" w:hAnsi="Arial" w:cs="Arial"/>
          <w:b/>
          <w:bCs/>
          <w:sz w:val="24"/>
          <w:lang w:val="en-US"/>
        </w:rPr>
        <w:t xml:space="preserve"> on LTE UE RLF Report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7FDEEB3" w14:textId="1F5F1AD9" w:rsidR="00866758" w:rsidRPr="00586C74" w:rsidRDefault="00356EED" w:rsidP="00586C7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LTE has introduced </w:t>
      </w:r>
      <w:r w:rsidR="004F1547">
        <w:rPr>
          <w:rFonts w:hint="eastAsia"/>
          <w:sz w:val="22"/>
          <w:szCs w:val="22"/>
          <w:lang w:eastAsia="zh-CN"/>
        </w:rPr>
        <w:t>RLF</w:t>
      </w:r>
      <w:r w:rsidR="004F1547">
        <w:rPr>
          <w:sz w:val="22"/>
          <w:szCs w:val="22"/>
          <w:lang w:eastAsia="zh-CN"/>
        </w:rPr>
        <w:t xml:space="preserve"> </w:t>
      </w:r>
      <w:r w:rsidR="004F1547">
        <w:rPr>
          <w:rFonts w:hint="eastAsia"/>
          <w:sz w:val="22"/>
          <w:szCs w:val="22"/>
          <w:lang w:eastAsia="zh-CN"/>
        </w:rPr>
        <w:t>report</w:t>
      </w:r>
      <w:r w:rsidR="000869B3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 xml:space="preserve">to </w:t>
      </w:r>
      <w:r w:rsidR="008529BA">
        <w:rPr>
          <w:rFonts w:hint="eastAsia"/>
          <w:sz w:val="22"/>
          <w:szCs w:val="22"/>
          <w:lang w:eastAsia="zh-CN"/>
        </w:rPr>
        <w:t>report</w:t>
      </w:r>
      <w:r w:rsidR="004F1547">
        <w:rPr>
          <w:sz w:val="22"/>
          <w:szCs w:val="22"/>
          <w:lang w:eastAsia="zh-CN"/>
        </w:rPr>
        <w:t xml:space="preserve"> the measurement</w:t>
      </w:r>
      <w:r w:rsidR="008529BA">
        <w:rPr>
          <w:sz w:val="22"/>
          <w:szCs w:val="22"/>
          <w:lang w:eastAsia="zh-CN"/>
        </w:rPr>
        <w:t xml:space="preserve"> </w:t>
      </w:r>
      <w:r w:rsidR="004F1547">
        <w:rPr>
          <w:sz w:val="22"/>
          <w:szCs w:val="22"/>
          <w:lang w:eastAsia="zh-CN"/>
        </w:rPr>
        <w:t>during the radio link failure.</w:t>
      </w:r>
      <w:r w:rsidR="000869B3">
        <w:rPr>
          <w:sz w:val="22"/>
          <w:szCs w:val="22"/>
          <w:lang w:eastAsia="zh-CN"/>
        </w:rPr>
        <w:t xml:space="preserve"> </w:t>
      </w:r>
      <w:r w:rsidR="008529BA">
        <w:rPr>
          <w:rFonts w:hint="eastAsia"/>
          <w:sz w:val="22"/>
          <w:szCs w:val="22"/>
          <w:lang w:eastAsia="zh-CN"/>
        </w:rPr>
        <w:t>Per</w:t>
      </w:r>
      <w:r w:rsidR="008529BA">
        <w:rPr>
          <w:sz w:val="22"/>
          <w:szCs w:val="22"/>
          <w:lang w:eastAsia="zh-CN"/>
        </w:rPr>
        <w:t xml:space="preserve"> TS 36.331, the LTE UE RLF report contains two parts in the </w:t>
      </w:r>
      <w:proofErr w:type="spellStart"/>
      <w:r w:rsidR="008529BA" w:rsidRPr="00D60F66">
        <w:rPr>
          <w:i/>
          <w:sz w:val="22"/>
          <w:szCs w:val="22"/>
          <w:lang w:eastAsia="zh-CN"/>
        </w:rPr>
        <w:t>UEInformationResponse</w:t>
      </w:r>
      <w:proofErr w:type="spellEnd"/>
      <w:r w:rsidR="008529BA">
        <w:rPr>
          <w:sz w:val="22"/>
          <w:szCs w:val="22"/>
          <w:lang w:eastAsia="zh-CN"/>
        </w:rPr>
        <w:t xml:space="preserve"> message, which are </w:t>
      </w:r>
      <w:r w:rsidR="008529BA" w:rsidRPr="00E14B7B">
        <w:rPr>
          <w:i/>
          <w:sz w:val="22"/>
          <w:lang w:val="en-US" w:eastAsia="zh-CN"/>
        </w:rPr>
        <w:t>RLF-Report-r9</w:t>
      </w:r>
      <w:r w:rsidR="008529BA">
        <w:rPr>
          <w:i/>
          <w:sz w:val="22"/>
          <w:lang w:val="en-US" w:eastAsia="zh-CN"/>
        </w:rPr>
        <w:t xml:space="preserve"> </w:t>
      </w:r>
      <w:r w:rsidR="008529BA" w:rsidRPr="00AF5AA5">
        <w:rPr>
          <w:sz w:val="22"/>
          <w:lang w:val="en-US" w:eastAsia="zh-CN"/>
        </w:rPr>
        <w:t>IE</w:t>
      </w:r>
      <w:r w:rsidR="008529BA">
        <w:rPr>
          <w:sz w:val="22"/>
          <w:lang w:val="en-US" w:eastAsia="zh-CN"/>
        </w:rPr>
        <w:t xml:space="preserve"> and </w:t>
      </w:r>
      <w:r w:rsidR="008529BA" w:rsidRPr="00493B36">
        <w:rPr>
          <w:i/>
          <w:sz w:val="22"/>
          <w:lang w:val="en-US" w:eastAsia="zh-CN"/>
        </w:rPr>
        <w:t>RLF-Report-v9e</w:t>
      </w:r>
      <w:r w:rsidR="008529BA" w:rsidRPr="006F56E1">
        <w:rPr>
          <w:sz w:val="22"/>
          <w:lang w:val="en-US" w:eastAsia="zh-CN"/>
        </w:rPr>
        <w:t>0</w:t>
      </w:r>
      <w:r w:rsidR="008529BA">
        <w:rPr>
          <w:sz w:val="22"/>
          <w:lang w:val="en-US" w:eastAsia="zh-CN"/>
        </w:rPr>
        <w:t xml:space="preserve"> IE. </w:t>
      </w:r>
      <w:r w:rsidR="003D1532">
        <w:rPr>
          <w:sz w:val="22"/>
          <w:lang w:val="en-US" w:eastAsia="zh-CN"/>
        </w:rPr>
        <w:t>T</w:t>
      </w:r>
      <w:r w:rsidR="00960CA7">
        <w:rPr>
          <w:sz w:val="22"/>
          <w:lang w:val="en-US" w:eastAsia="zh-CN"/>
        </w:rPr>
        <w:t>he contribution [1] proposed to includ</w:t>
      </w:r>
      <w:r w:rsidR="00FA114B">
        <w:rPr>
          <w:sz w:val="22"/>
          <w:lang w:val="en-US" w:eastAsia="zh-CN"/>
        </w:rPr>
        <w:t>e</w:t>
      </w:r>
      <w:r w:rsidR="00960CA7">
        <w:rPr>
          <w:sz w:val="22"/>
          <w:lang w:val="en-US" w:eastAsia="zh-CN"/>
        </w:rPr>
        <w:t xml:space="preserve"> </w:t>
      </w:r>
      <w:r w:rsidR="00960CA7" w:rsidRPr="00493B36">
        <w:rPr>
          <w:i/>
          <w:sz w:val="22"/>
          <w:lang w:val="en-US" w:eastAsia="zh-CN"/>
        </w:rPr>
        <w:t>RLF-Report-v9e</w:t>
      </w:r>
      <w:r w:rsidR="00960CA7" w:rsidRPr="006F56E1">
        <w:rPr>
          <w:sz w:val="22"/>
          <w:lang w:val="en-US" w:eastAsia="zh-CN"/>
        </w:rPr>
        <w:t>0</w:t>
      </w:r>
      <w:r w:rsidR="00960CA7">
        <w:rPr>
          <w:sz w:val="22"/>
          <w:lang w:val="en-US" w:eastAsia="zh-CN"/>
        </w:rPr>
        <w:t xml:space="preserve"> IE in the LTE RLF report to extend the </w:t>
      </w:r>
      <w:r w:rsidR="00FA114B">
        <w:rPr>
          <w:sz w:val="22"/>
          <w:lang w:val="en-US" w:eastAsia="zh-CN"/>
        </w:rPr>
        <w:t xml:space="preserve">band and </w:t>
      </w:r>
      <w:r w:rsidR="00960CA7">
        <w:rPr>
          <w:sz w:val="22"/>
          <w:lang w:val="en-US" w:eastAsia="zh-CN"/>
        </w:rPr>
        <w:t>frequenc</w:t>
      </w:r>
      <w:r w:rsidR="009F40B1">
        <w:rPr>
          <w:sz w:val="22"/>
          <w:lang w:val="en-US" w:eastAsia="zh-CN"/>
        </w:rPr>
        <w:t>y</w:t>
      </w:r>
      <w:r w:rsidR="00960CA7">
        <w:rPr>
          <w:sz w:val="22"/>
          <w:lang w:val="en-US" w:eastAsia="zh-CN"/>
        </w:rPr>
        <w:t xml:space="preserve"> range. </w:t>
      </w:r>
      <w:r w:rsidR="00DB5209">
        <w:rPr>
          <w:sz w:val="22"/>
          <w:lang w:val="en-US" w:eastAsia="zh-CN"/>
        </w:rPr>
        <w:t xml:space="preserve">In </w:t>
      </w:r>
      <w:r w:rsidR="00DB5209">
        <w:rPr>
          <w:rFonts w:hint="eastAsia"/>
          <w:sz w:val="22"/>
          <w:lang w:val="en-US" w:eastAsia="zh-CN"/>
        </w:rPr>
        <w:t>R</w:t>
      </w:r>
      <w:r w:rsidR="00A8275C">
        <w:rPr>
          <w:sz w:val="22"/>
          <w:lang w:val="en-US" w:eastAsia="zh-CN"/>
        </w:rPr>
        <w:t>el-</w:t>
      </w:r>
      <w:r w:rsidR="00DB5209">
        <w:rPr>
          <w:rFonts w:hint="eastAsia"/>
          <w:sz w:val="22"/>
          <w:lang w:val="en-US" w:eastAsia="zh-CN"/>
        </w:rPr>
        <w:t>16</w:t>
      </w:r>
      <w:r w:rsidR="00DB5209">
        <w:rPr>
          <w:sz w:val="22"/>
          <w:lang w:val="en-US" w:eastAsia="zh-CN"/>
        </w:rPr>
        <w:t xml:space="preserve">, </w:t>
      </w:r>
      <w:r w:rsidR="003D1532">
        <w:rPr>
          <w:sz w:val="22"/>
          <w:lang w:val="en-US" w:eastAsia="zh-CN"/>
        </w:rPr>
        <w:t>SON</w:t>
      </w:r>
      <w:r w:rsidR="003D1532">
        <w:rPr>
          <w:rFonts w:hint="eastAsia"/>
          <w:sz w:val="22"/>
          <w:lang w:val="en-US" w:eastAsia="zh-CN"/>
        </w:rPr>
        <w:t>/</w:t>
      </w:r>
      <w:r w:rsidR="003D1532">
        <w:rPr>
          <w:sz w:val="22"/>
          <w:lang w:val="en-US" w:eastAsia="zh-CN"/>
        </w:rPr>
        <w:t xml:space="preserve">MDT has introduced </w:t>
      </w:r>
      <w:r w:rsidR="00960CA7">
        <w:rPr>
          <w:sz w:val="22"/>
          <w:lang w:val="en-US" w:eastAsia="zh-CN"/>
        </w:rPr>
        <w:t xml:space="preserve">the LTE RLF report </w:t>
      </w:r>
      <w:r w:rsidR="00DB5209">
        <w:rPr>
          <w:sz w:val="22"/>
          <w:lang w:val="en-US" w:eastAsia="zh-CN"/>
        </w:rPr>
        <w:t xml:space="preserve">to </w:t>
      </w:r>
      <w:r w:rsidR="00DB5209">
        <w:rPr>
          <w:rFonts w:hint="eastAsia"/>
          <w:sz w:val="22"/>
          <w:lang w:val="en-US" w:eastAsia="zh-CN"/>
        </w:rPr>
        <w:t>support</w:t>
      </w:r>
      <w:r w:rsidR="00DB5209">
        <w:rPr>
          <w:sz w:val="22"/>
          <w:lang w:val="en-US" w:eastAsia="zh-CN"/>
        </w:rPr>
        <w:t xml:space="preserve"> the inter-system handover between LTE and NR, </w:t>
      </w:r>
      <w:r w:rsidR="000153FC">
        <w:rPr>
          <w:sz w:val="22"/>
          <w:lang w:val="en-US" w:eastAsia="zh-CN"/>
        </w:rPr>
        <w:t>as</w:t>
      </w:r>
      <w:r w:rsidR="00DB5209">
        <w:rPr>
          <w:sz w:val="22"/>
          <w:lang w:val="en-US" w:eastAsia="zh-CN"/>
        </w:rPr>
        <w:t xml:space="preserve"> shown below</w:t>
      </w:r>
      <w:r w:rsidR="000153FC">
        <w:rPr>
          <w:sz w:val="22"/>
          <w:lang w:val="en-US" w:eastAsia="zh-CN"/>
        </w:rPr>
        <w:t xml:space="preserve"> </w:t>
      </w:r>
      <w:r w:rsidR="00586C74">
        <w:rPr>
          <w:sz w:val="22"/>
          <w:lang w:val="en-US" w:eastAsia="zh-CN"/>
        </w:rPr>
        <w:t>[2]</w:t>
      </w:r>
      <w:r w:rsidR="00DB5209">
        <w:rPr>
          <w:sz w:val="22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6214" w:rsidRPr="00C670F6" w14:paraId="30BA920D" w14:textId="77777777" w:rsidTr="00921D7B">
        <w:tc>
          <w:tcPr>
            <w:tcW w:w="9631" w:type="dxa"/>
          </w:tcPr>
          <w:p w14:paraId="03BB18AE" w14:textId="77777777" w:rsidR="00556214" w:rsidRPr="00DD5948" w:rsidRDefault="00556214" w:rsidP="00921D7B">
            <w:pPr>
              <w:spacing w:line="240" w:lineRule="auto"/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</w:pPr>
            <w:r w:rsidRPr="00DD06C9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>Agreements: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 xml:space="preserve"> </w:t>
            </w:r>
            <w:r w:rsidRPr="00DD5948">
              <w:rPr>
                <w:rFonts w:ascii="Arial" w:hAnsi="Arial" w:cs="Arial"/>
                <w:b/>
                <w:noProof/>
                <w:sz w:val="21"/>
                <w:highlight w:val="green"/>
                <w:lang w:eastAsia="ko-KR"/>
              </w:rPr>
              <w:tab/>
            </w:r>
          </w:p>
          <w:p w14:paraId="3BAE81E9" w14:textId="77777777" w:rsidR="00556214" w:rsidRPr="00DD5948" w:rsidRDefault="00556214" w:rsidP="00921D7B">
            <w:pPr>
              <w:pStyle w:val="af5"/>
              <w:adjustRightInd w:val="0"/>
              <w:snapToGrid w:val="0"/>
              <w:spacing w:line="240" w:lineRule="auto"/>
              <w:ind w:left="420" w:hanging="420"/>
              <w:jc w:val="both"/>
              <w:rPr>
                <w:rFonts w:ascii="Arial" w:eastAsia="宋体" w:hAnsi="Arial" w:cs="Arial"/>
                <w:b/>
                <w:noProof/>
                <w:sz w:val="21"/>
                <w:szCs w:val="20"/>
                <w:highlight w:val="green"/>
                <w:lang w:val="en-GB" w:eastAsia="ko-KR"/>
              </w:rPr>
            </w:pP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>1</w:t>
            </w:r>
            <w:r w:rsidRPr="00DD5948">
              <w:rPr>
                <w:rFonts w:ascii="Times New Roman" w:eastAsia="MS Gothic" w:hAnsi="Times New Roman" w:cs="Times New Roman"/>
                <w:noProof/>
                <w:szCs w:val="24"/>
                <w:lang w:val="en-GB" w:eastAsia="ko-KR"/>
              </w:rPr>
              <w:tab/>
              <w:t>The UE shall include the LTE RLF report in the UEInformationResponse message to NR node.</w:t>
            </w:r>
          </w:p>
        </w:tc>
      </w:tr>
    </w:tbl>
    <w:p w14:paraId="0081BE5D" w14:textId="77777777" w:rsidR="00586C74" w:rsidRDefault="00586C74" w:rsidP="00586C74">
      <w:pPr>
        <w:overflowPunct w:val="0"/>
        <w:autoSpaceDE w:val="0"/>
        <w:autoSpaceDN w:val="0"/>
        <w:adjustRightInd w:val="0"/>
        <w:spacing w:before="180" w:line="300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However, a</w:t>
      </w:r>
      <w:r>
        <w:rPr>
          <w:rFonts w:hint="eastAsia"/>
          <w:sz w:val="22"/>
          <w:szCs w:val="22"/>
          <w:lang w:eastAsia="zh-CN"/>
        </w:rPr>
        <w:t>ccording</w:t>
      </w:r>
      <w:r>
        <w:rPr>
          <w:sz w:val="22"/>
          <w:szCs w:val="22"/>
          <w:lang w:eastAsia="zh-CN"/>
        </w:rPr>
        <w:t xml:space="preserve"> to TS 38.331, the </w:t>
      </w:r>
      <w:r w:rsidRPr="00493B36">
        <w:rPr>
          <w:i/>
          <w:sz w:val="22"/>
          <w:lang w:val="en-US" w:eastAsia="zh-CN"/>
        </w:rPr>
        <w:t>RLF-Report-v9e</w:t>
      </w:r>
      <w:r w:rsidRPr="006F56E1">
        <w:rPr>
          <w:sz w:val="22"/>
          <w:lang w:val="en-US" w:eastAsia="zh-CN"/>
        </w:rPr>
        <w:t>0</w:t>
      </w:r>
      <w:r>
        <w:rPr>
          <w:sz w:val="22"/>
          <w:lang w:val="en-US" w:eastAsia="zh-CN"/>
        </w:rPr>
        <w:t xml:space="preserve"> IE is missing in the LTE UE RLF report. Therefore, the contribution proposes to add it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message to </w:t>
      </w:r>
      <w:r w:rsidR="00A5110A">
        <w:rPr>
          <w:sz w:val="22"/>
          <w:lang w:val="en-US" w:eastAsia="zh-CN"/>
        </w:rPr>
        <w:t>support</w:t>
      </w:r>
      <w:r>
        <w:rPr>
          <w:sz w:val="22"/>
          <w:lang w:val="en-US" w:eastAsia="zh-CN"/>
        </w:rPr>
        <w:t xml:space="preserve"> the inter-system handover between the LTE and NR. </w:t>
      </w:r>
    </w:p>
    <w:p w14:paraId="0C70ADC3" w14:textId="77777777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59C6B941" w14:textId="77777777" w:rsidR="00E03568" w:rsidRPr="006A4603" w:rsidRDefault="00885BC1" w:rsidP="00F6601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/>
          <w:szCs w:val="32"/>
          <w:lang w:eastAsia="zh-CN"/>
        </w:rPr>
      </w:pPr>
      <w:r>
        <w:rPr>
          <w:rFonts w:eastAsia="宋体"/>
          <w:szCs w:val="32"/>
          <w:lang w:eastAsia="zh-CN"/>
        </w:rPr>
        <w:t xml:space="preserve">LTE </w:t>
      </w:r>
      <w:r w:rsidR="002E250C">
        <w:rPr>
          <w:rFonts w:eastAsia="宋体"/>
          <w:szCs w:val="32"/>
          <w:lang w:eastAsia="zh-CN"/>
        </w:rPr>
        <w:t xml:space="preserve">UE </w:t>
      </w:r>
      <w:r>
        <w:rPr>
          <w:rFonts w:eastAsia="宋体"/>
          <w:szCs w:val="32"/>
          <w:lang w:eastAsia="zh-CN"/>
        </w:rPr>
        <w:t>RLF Report</w:t>
      </w:r>
      <w:r w:rsidR="00B07DF9">
        <w:rPr>
          <w:rFonts w:eastAsia="宋体"/>
          <w:szCs w:val="32"/>
          <w:lang w:eastAsia="zh-CN"/>
        </w:rPr>
        <w:t xml:space="preserve"> in TS 3</w:t>
      </w:r>
      <w:r w:rsidR="007B1E10">
        <w:rPr>
          <w:rFonts w:eastAsia="宋体"/>
          <w:szCs w:val="32"/>
          <w:lang w:eastAsia="zh-CN"/>
        </w:rPr>
        <w:t>6</w:t>
      </w:r>
      <w:r w:rsidR="00B07DF9">
        <w:rPr>
          <w:rFonts w:eastAsia="宋体"/>
          <w:szCs w:val="32"/>
          <w:lang w:eastAsia="zh-CN"/>
        </w:rPr>
        <w:t>.331</w:t>
      </w:r>
    </w:p>
    <w:p w14:paraId="37BDC66C" w14:textId="77777777" w:rsidR="000F248F" w:rsidRDefault="0008382B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Per </w:t>
      </w:r>
      <w:r w:rsidR="00D02960">
        <w:rPr>
          <w:sz w:val="22"/>
          <w:lang w:val="en-US" w:eastAsia="zh-CN"/>
        </w:rPr>
        <w:t xml:space="preserve">TS 36.331, the </w:t>
      </w:r>
      <w:bookmarkStart w:id="1" w:name="_Hlk91080146"/>
      <w:r w:rsidR="00F577E2" w:rsidRPr="00E14B7B">
        <w:rPr>
          <w:i/>
          <w:sz w:val="22"/>
          <w:lang w:val="en-US" w:eastAsia="zh-CN"/>
        </w:rPr>
        <w:t>RLF-Report-r9</w:t>
      </w:r>
      <w:bookmarkEnd w:id="1"/>
      <w:r w:rsidR="00F577E2">
        <w:rPr>
          <w:sz w:val="22"/>
          <w:lang w:val="en-US" w:eastAsia="zh-CN"/>
        </w:rPr>
        <w:t xml:space="preserve"> is used to </w:t>
      </w:r>
      <w:r w:rsidR="00F577E2">
        <w:rPr>
          <w:rFonts w:hint="eastAsia"/>
          <w:sz w:val="22"/>
          <w:lang w:val="en-US" w:eastAsia="zh-CN"/>
        </w:rPr>
        <w:t>report</w:t>
      </w:r>
      <w:r w:rsidR="00F577E2">
        <w:rPr>
          <w:sz w:val="22"/>
          <w:lang w:val="en-US" w:eastAsia="zh-CN"/>
        </w:rPr>
        <w:t xml:space="preserve"> the measurement during radio link failure. It contains the following information:</w:t>
      </w:r>
    </w:p>
    <w:p w14:paraId="0671EA44" w14:textId="77777777" w:rsidR="0059683E" w:rsidRPr="00C316C0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59683E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B34DBB0" w14:textId="77777777"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RLF-Report-r9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OPTIONAL,</w:t>
      </w:r>
    </w:p>
    <w:p w14:paraId="15DCD67E" w14:textId="77777777" w:rsidR="0059683E" w:rsidRPr="0059683E" w:rsidRDefault="0059683E" w:rsidP="005968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59683E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41D544C" w14:textId="77777777" w:rsidR="0059683E" w:rsidRDefault="0059683E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</w:p>
    <w:p w14:paraId="0437CE1E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ja-JP"/>
        </w:rPr>
      </w:pPr>
      <w:r w:rsidRPr="00F577E2">
        <w:rPr>
          <w:rFonts w:ascii="Courier New" w:hAnsi="Courier New"/>
          <w:sz w:val="16"/>
          <w:lang w:val="en-US"/>
        </w:rPr>
        <w:t>RLF-Report-r</w:t>
      </w:r>
      <w:proofErr w:type="gramStart"/>
      <w:r w:rsidRPr="00F577E2">
        <w:rPr>
          <w:rFonts w:ascii="Courier New" w:hAnsi="Courier New"/>
          <w:sz w:val="16"/>
          <w:lang w:val="en-US"/>
        </w:rPr>
        <w:t>9 ::=</w:t>
      </w:r>
      <w:proofErr w:type="gramEnd"/>
      <w:r w:rsidRPr="00F577E2">
        <w:rPr>
          <w:rFonts w:ascii="Courier New" w:hAnsi="Courier New"/>
          <w:sz w:val="16"/>
          <w:lang w:val="en-US"/>
        </w:rPr>
        <w:t xml:space="preserve"> 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14:paraId="6BEAF497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color w:val="FF0000"/>
          <w:sz w:val="16"/>
          <w:lang w:val="en-US"/>
        </w:rPr>
      </w:pPr>
      <w:r w:rsidRPr="00F577E2">
        <w:rPr>
          <w:rFonts w:ascii="Courier New" w:hAnsi="Courier New"/>
          <w:color w:val="FF0000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>measResultNeighCells-r9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SEQUENCE {</w:t>
      </w:r>
    </w:p>
    <w:p w14:paraId="2FB63EB1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highlight w:val="yellow"/>
          <w:lang w:val="en-US"/>
        </w:rPr>
        <w:t>MeasResultList2EUTRA-r9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7D8FCD43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MeasResultList2UTRA-r9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10C26FB0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}</w:t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</w:r>
      <w:r w:rsidRPr="00F577E2">
        <w:rPr>
          <w:rFonts w:ascii="Courier New" w:hAnsi="Courier New"/>
          <w:sz w:val="16"/>
          <w:lang w:val="en-US"/>
        </w:rPr>
        <w:tab/>
        <w:t>OPTIONAL,</w:t>
      </w:r>
    </w:p>
    <w:p w14:paraId="0E437F98" w14:textId="77777777" w:rsidR="00F577E2" w:rsidRP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ab/>
        <w:t>...</w:t>
      </w:r>
    </w:p>
    <w:p w14:paraId="4E8296BA" w14:textId="77777777" w:rsidR="00F577E2" w:rsidRDefault="00F577E2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F577E2">
        <w:rPr>
          <w:rFonts w:ascii="Courier New" w:hAnsi="Courier New"/>
          <w:sz w:val="16"/>
          <w:lang w:val="en-US"/>
        </w:rPr>
        <w:t>}</w:t>
      </w:r>
    </w:p>
    <w:p w14:paraId="02DD335E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17E3F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 xml:space="preserve"> ::=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B084FCC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carrierFreq-r9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ARFCN-ValueEUTRA,</w:t>
      </w:r>
    </w:p>
    <w:p w14:paraId="08EA3D3A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measResultList-r9</w:t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</w:r>
      <w:r w:rsidRPr="00632A3D">
        <w:rPr>
          <w:rFonts w:ascii="Courier New" w:eastAsia="Times New Roman" w:hAnsi="Courier New"/>
          <w:noProof/>
          <w:sz w:val="16"/>
          <w:lang w:eastAsia="ja-JP"/>
        </w:rPr>
        <w:tab/>
        <w:t>MeasResultListEUTRA</w:t>
      </w:r>
    </w:p>
    <w:p w14:paraId="1D3B84B5" w14:textId="77777777" w:rsidR="00632A3D" w:rsidRPr="00632A3D" w:rsidRDefault="00632A3D" w:rsidP="00632A3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32A3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F5ED4CC" w14:textId="77777777" w:rsidR="00632A3D" w:rsidRPr="00F577E2" w:rsidRDefault="00632A3D" w:rsidP="00F577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z w:val="16"/>
          <w:lang w:val="en-US"/>
        </w:rPr>
      </w:pPr>
    </w:p>
    <w:p w14:paraId="44163CB3" w14:textId="77777777" w:rsidR="00820BFC" w:rsidRDefault="004C5FED" w:rsidP="002313D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T</w:t>
      </w:r>
      <w:r w:rsidR="00F577E2">
        <w:rPr>
          <w:sz w:val="22"/>
          <w:lang w:val="en-US" w:eastAsia="zh-CN"/>
        </w:rPr>
        <w:t xml:space="preserve">he measurement results of </w:t>
      </w:r>
      <w:r w:rsidR="002F5214">
        <w:rPr>
          <w:sz w:val="22"/>
          <w:lang w:val="en-US" w:eastAsia="zh-CN"/>
        </w:rPr>
        <w:t xml:space="preserve">the </w:t>
      </w:r>
      <w:r w:rsidR="00F577E2">
        <w:rPr>
          <w:sz w:val="22"/>
          <w:lang w:val="en-US" w:eastAsia="zh-CN"/>
        </w:rPr>
        <w:t xml:space="preserve">neighbor LTE cells </w:t>
      </w:r>
      <w:bookmarkStart w:id="2" w:name="_Hlk91080418"/>
      <w:r w:rsidR="00BB6DC8" w:rsidRPr="00C316C0">
        <w:rPr>
          <w:i/>
          <w:sz w:val="22"/>
          <w:lang w:val="en-US" w:eastAsia="zh-CN"/>
        </w:rPr>
        <w:t>MeasResultList2EUTRA-r9</w:t>
      </w:r>
      <w:bookmarkEnd w:id="2"/>
      <w:r w:rsidR="00BB6DC8">
        <w:rPr>
          <w:sz w:val="22"/>
          <w:lang w:val="en-US" w:eastAsia="zh-CN"/>
        </w:rPr>
        <w:t xml:space="preserve"> is an optional IE in RLF report. </w:t>
      </w:r>
      <w:r w:rsidR="00820BFC">
        <w:rPr>
          <w:sz w:val="22"/>
          <w:lang w:val="en-US" w:eastAsia="zh-CN"/>
        </w:rPr>
        <w:t xml:space="preserve">As we know, the carrier frequency range of </w:t>
      </w:r>
      <w:r w:rsidR="00820BFC" w:rsidRPr="00C316C0">
        <w:rPr>
          <w:i/>
          <w:sz w:val="22"/>
          <w:lang w:val="en-US" w:eastAsia="zh-CN"/>
        </w:rPr>
        <w:t>ARFCN-</w:t>
      </w:r>
      <w:proofErr w:type="spellStart"/>
      <w:r w:rsidR="00820BFC" w:rsidRPr="00C316C0">
        <w:rPr>
          <w:i/>
          <w:sz w:val="22"/>
          <w:lang w:val="en-US" w:eastAsia="zh-CN"/>
        </w:rPr>
        <w:t>ValueEUTRA</w:t>
      </w:r>
      <w:proofErr w:type="spellEnd"/>
      <w:r w:rsidR="00820BFC">
        <w:rPr>
          <w:sz w:val="22"/>
          <w:lang w:val="en-US" w:eastAsia="zh-CN"/>
        </w:rPr>
        <w:t xml:space="preserve"> cannot cover all bands defined in TS 36.101. T</w:t>
      </w:r>
      <w:r w:rsidR="0008382B">
        <w:rPr>
          <w:sz w:val="22"/>
          <w:lang w:val="en-US" w:eastAsia="zh-CN"/>
        </w:rPr>
        <w:t>o this end</w:t>
      </w:r>
      <w:r w:rsidR="00820BFC">
        <w:rPr>
          <w:sz w:val="22"/>
          <w:lang w:val="en-US" w:eastAsia="zh-CN"/>
        </w:rPr>
        <w:t xml:space="preserve">, the </w:t>
      </w:r>
      <w:r w:rsidR="00820BFC" w:rsidRPr="00493B36">
        <w:rPr>
          <w:i/>
          <w:sz w:val="22"/>
          <w:lang w:val="en-US" w:eastAsia="zh-CN"/>
        </w:rPr>
        <w:t>RLF-Report-v9e</w:t>
      </w:r>
      <w:r w:rsidR="00820BFC" w:rsidRPr="006F56E1">
        <w:rPr>
          <w:sz w:val="22"/>
          <w:lang w:val="en-US" w:eastAsia="zh-CN"/>
        </w:rPr>
        <w:t>0</w:t>
      </w:r>
      <w:r w:rsidR="00820BFC">
        <w:rPr>
          <w:sz w:val="22"/>
          <w:lang w:val="en-US" w:eastAsia="zh-CN"/>
        </w:rPr>
        <w:t xml:space="preserve"> is introduced to extend the supported carrier frequency range in release 9. </w:t>
      </w:r>
      <w:r w:rsidR="0008382B">
        <w:rPr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definition of </w:t>
      </w:r>
      <w:r w:rsidR="006F56E1" w:rsidRPr="002313D3">
        <w:rPr>
          <w:sz w:val="22"/>
          <w:lang w:val="en-US" w:eastAsia="zh-CN"/>
        </w:rPr>
        <w:t>RLF-Report-v9e</w:t>
      </w:r>
      <w:r w:rsidR="006F56E1" w:rsidRPr="006F56E1">
        <w:rPr>
          <w:sz w:val="22"/>
          <w:lang w:val="en-US" w:eastAsia="zh-CN"/>
        </w:rPr>
        <w:t>0</w:t>
      </w:r>
      <w:r w:rsidR="006F56E1">
        <w:rPr>
          <w:sz w:val="22"/>
          <w:lang w:val="en-US" w:eastAsia="zh-CN"/>
        </w:rPr>
        <w:t xml:space="preserve"> is shown as follow. </w:t>
      </w:r>
    </w:p>
    <w:p w14:paraId="24236769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UEInformationResponse-r9-IEs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7D42EC73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RACH-Report-r16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B75F8A8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RLF-Report-r9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7D108B1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UEInformationResponse-v930-IEs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394748F7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lastRenderedPageBreak/>
        <w:t>}</w:t>
      </w:r>
    </w:p>
    <w:p w14:paraId="7EC6FD53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2F151F0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-- Late non critical extensions</w:t>
      </w:r>
    </w:p>
    <w:p w14:paraId="6EE13688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UEInformationResponse-v9e0-IEs ::= SEQUENCE {</w:t>
      </w:r>
    </w:p>
    <w:p w14:paraId="50F5F126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866B49">
        <w:rPr>
          <w:rFonts w:ascii="Courier New" w:eastAsia="Times New Roman" w:hAnsi="Courier New"/>
          <w:noProof/>
          <w:sz w:val="16"/>
          <w:highlight w:val="green"/>
          <w:lang w:eastAsia="ja-JP"/>
        </w:rPr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RLF-Report-v9e0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06310E75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23045534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845764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BD80340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highlight w:val="yellow"/>
          <w:lang w:eastAsia="ja-JP"/>
        </w:rPr>
        <w:t>-- Regular non critical extensions</w:t>
      </w:r>
    </w:p>
    <w:p w14:paraId="49016639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UEInformationResponse-v930-IEs ::=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5BB667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lateNonCriticalExtension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 xml:space="preserve">OCTET STRING (CONTAINING </w:t>
      </w:r>
      <w:r w:rsidRPr="006E2730">
        <w:rPr>
          <w:rFonts w:ascii="Courier New" w:eastAsia="Times New Roman" w:hAnsi="Courier New"/>
          <w:noProof/>
          <w:sz w:val="16"/>
          <w:highlight w:val="green"/>
          <w:lang w:eastAsia="ja-JP"/>
        </w:rPr>
        <w:t>UEInformationResponse-v9e0-IEs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>)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11576B5B" w14:textId="77777777" w:rsidR="006E2730" w:rsidRP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UEInformationResponse-v1020-IEs</w:t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</w:r>
      <w:r w:rsidRPr="006E2730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14:paraId="61BE4066" w14:textId="77777777" w:rsidR="006E2730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6E2730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B967B0" w14:textId="77777777" w:rsidR="006E2730" w:rsidRPr="007E1C61" w:rsidRDefault="006E2730" w:rsidP="006E27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14:paraId="15CBB497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RLF-Report-v9e0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2DBBCAD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measResultListEUTRA-v9e0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3" w:name="_Hlk91081807"/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MeasResultList2EUTRA-v9e0</w:t>
      </w:r>
      <w:bookmarkEnd w:id="3"/>
    </w:p>
    <w:p w14:paraId="02E21F0E" w14:textId="77777777"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7CE0645" w14:textId="77777777"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93B36">
        <w:rPr>
          <w:rFonts w:ascii="Courier New" w:eastAsia="Times New Roman" w:hAnsi="Courier New"/>
          <w:noProof/>
          <w:sz w:val="16"/>
          <w:lang w:eastAsia="ja-JP"/>
        </w:rPr>
        <w:t>MeasResultList2EUTRA-v9e0 ::=</w:t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(SIZE (1..maxFreq)) OF 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MeasResult2EUTRA-v9e0</w:t>
      </w:r>
    </w:p>
    <w:p w14:paraId="75D36905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MeasResult2EUTRA-v9e0 ::=</w:t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BE122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A70E17F" w14:textId="77777777" w:rsidR="005670B2" w:rsidRPr="00BE1224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carrierFreq-v9e0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ARFCN-ValueEUTRA-v9e0</w:t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493B36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OPTIONAL</w:t>
      </w:r>
    </w:p>
    <w:p w14:paraId="6787A891" w14:textId="77777777" w:rsidR="005670B2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BE122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A5A9DF0" w14:textId="77777777" w:rsidR="005B4255" w:rsidRPr="00493B36" w:rsidRDefault="005B4255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</w:p>
    <w:p w14:paraId="6169E32B" w14:textId="77777777" w:rsidR="005670B2" w:rsidRPr="00493B36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ourier New" w:eastAsiaTheme="minorEastAsia" w:hAnsi="Courier New"/>
          <w:b/>
          <w:noProof/>
          <w:sz w:val="13"/>
          <w:lang w:eastAsia="ja-JP"/>
        </w:rPr>
      </w:pPr>
      <w:r w:rsidRPr="00493B36">
        <w:rPr>
          <w:rFonts w:eastAsia="Times New Roman"/>
          <w:b/>
          <w:bCs/>
          <w:i/>
          <w:iCs/>
          <w:sz w:val="16"/>
          <w:lang w:eastAsia="ja-JP"/>
        </w:rPr>
        <w:t>ARFCN-</w:t>
      </w:r>
      <w:proofErr w:type="spellStart"/>
      <w:r w:rsidRPr="00493B36">
        <w:rPr>
          <w:rFonts w:eastAsia="Times New Roman"/>
          <w:b/>
          <w:bCs/>
          <w:i/>
          <w:iCs/>
          <w:sz w:val="16"/>
          <w:lang w:eastAsia="ja-JP"/>
        </w:rPr>
        <w:t>ValueEUTRA</w:t>
      </w:r>
      <w:proofErr w:type="spellEnd"/>
      <w:r w:rsidRPr="00493B36">
        <w:rPr>
          <w:rFonts w:eastAsia="Times New Roman"/>
          <w:b/>
          <w:sz w:val="16"/>
          <w:lang w:eastAsia="ja-JP"/>
        </w:rPr>
        <w:t xml:space="preserve"> information element</w:t>
      </w:r>
    </w:p>
    <w:p w14:paraId="363CC070" w14:textId="77777777"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(0..</w:t>
      </w:r>
      <w:bookmarkStart w:id="4" w:name="_Hlk9108200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</w:t>
      </w:r>
      <w:bookmarkEnd w:id="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14:paraId="53AF5E08" w14:textId="77777777" w:rsidR="005670B2" w:rsidRPr="00C316C0" w:rsidRDefault="005670B2" w:rsidP="005670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</w:p>
    <w:p w14:paraId="09B72E7A" w14:textId="77777777" w:rsidR="005670B2" w:rsidRPr="00C316C0" w:rsidRDefault="005670B2" w:rsidP="00C316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noProof/>
          <w:sz w:val="16"/>
          <w:lang w:eastAsia="ja-JP"/>
        </w:rPr>
      </w:pPr>
      <w:bookmarkStart w:id="5" w:name="_Hlk91081934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ARFCN-ValueEUTRA-v9e0</w:t>
      </w:r>
      <w:bookmarkEnd w:id="5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 xml:space="preserve"> ::=</w:t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INTEGER (</w:t>
      </w:r>
      <w:bookmarkStart w:id="6" w:name="_Hlk91082071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maxEARFCN-Plus1..maxEARFCN2</w:t>
      </w:r>
      <w:bookmarkEnd w:id="6"/>
      <w:r w:rsidRPr="00C316C0">
        <w:rPr>
          <w:rFonts w:ascii="Courier New" w:eastAsia="Times New Roman" w:hAnsi="Courier New"/>
          <w:noProof/>
          <w:sz w:val="16"/>
          <w:highlight w:val="yellow"/>
          <w:lang w:eastAsia="ja-JP"/>
        </w:rPr>
        <w:t>)</w:t>
      </w:r>
    </w:p>
    <w:p w14:paraId="537EC26E" w14:textId="77777777" w:rsidR="00BE1224" w:rsidRDefault="002313D3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T</w:t>
      </w:r>
      <w:r w:rsidR="006F56E1">
        <w:rPr>
          <w:sz w:val="22"/>
          <w:lang w:val="en-US" w:eastAsia="zh-CN"/>
        </w:rPr>
        <w:t xml:space="preserve">he </w:t>
      </w:r>
      <w:bookmarkStart w:id="7" w:name="_Hlk91081716"/>
      <w:r w:rsidR="006F56E1" w:rsidRPr="00E14B7B">
        <w:rPr>
          <w:i/>
          <w:sz w:val="22"/>
          <w:lang w:val="en-US" w:eastAsia="zh-CN"/>
        </w:rPr>
        <w:t>RLF-Report-v9e0</w:t>
      </w:r>
      <w:bookmarkEnd w:id="7"/>
      <w:r w:rsidR="006F56E1">
        <w:rPr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contains</w:t>
      </w:r>
      <w:r w:rsidR="006F56E1">
        <w:rPr>
          <w:sz w:val="22"/>
          <w:lang w:val="en-US" w:eastAsia="zh-CN"/>
        </w:rPr>
        <w:t xml:space="preserve"> the measurements results </w:t>
      </w:r>
      <w:r w:rsidR="002F252E" w:rsidRPr="00E14B7B">
        <w:rPr>
          <w:i/>
          <w:sz w:val="22"/>
          <w:lang w:val="en-US" w:eastAsia="zh-CN"/>
        </w:rPr>
        <w:t>MeasResult2EUTRA-v9e0</w:t>
      </w:r>
      <w:r w:rsidR="006F56E1">
        <w:rPr>
          <w:sz w:val="22"/>
          <w:lang w:val="en-US" w:eastAsia="zh-CN"/>
        </w:rPr>
        <w:t xml:space="preserve">. </w:t>
      </w:r>
      <w:r w:rsidR="00EC5E5F">
        <w:rPr>
          <w:sz w:val="22"/>
          <w:lang w:val="en-US" w:eastAsia="zh-CN"/>
        </w:rPr>
        <w:t>And t</w:t>
      </w:r>
      <w:r w:rsidR="00D26120">
        <w:rPr>
          <w:sz w:val="22"/>
          <w:lang w:val="en-US" w:eastAsia="zh-CN"/>
        </w:rPr>
        <w:t xml:space="preserve">he </w:t>
      </w:r>
      <w:r w:rsidR="00D26120" w:rsidRPr="00C316C0">
        <w:rPr>
          <w:i/>
          <w:sz w:val="22"/>
          <w:lang w:val="en-US" w:eastAsia="zh-CN"/>
        </w:rPr>
        <w:t>ARFCN-ValueEUTRA-v9e0</w:t>
      </w:r>
      <w:r w:rsidR="00D26120">
        <w:rPr>
          <w:sz w:val="22"/>
          <w:lang w:val="en-US" w:eastAsia="zh-CN"/>
        </w:rPr>
        <w:t xml:space="preserve"> is an extension value for IE </w:t>
      </w:r>
      <w:r w:rsidR="00D26120" w:rsidRPr="00C316C0">
        <w:rPr>
          <w:i/>
          <w:sz w:val="22"/>
          <w:lang w:val="en-US" w:eastAsia="zh-CN"/>
        </w:rPr>
        <w:t>ARFCN-</w:t>
      </w:r>
      <w:proofErr w:type="spellStart"/>
      <w:r w:rsidR="00D26120" w:rsidRPr="00C316C0">
        <w:rPr>
          <w:i/>
          <w:sz w:val="22"/>
          <w:lang w:val="en-US" w:eastAsia="zh-CN"/>
        </w:rPr>
        <w:t>ValueEUTRA</w:t>
      </w:r>
      <w:proofErr w:type="spellEnd"/>
      <w:r w:rsidR="00D26120">
        <w:rPr>
          <w:sz w:val="22"/>
          <w:lang w:val="en-US" w:eastAsia="zh-CN"/>
        </w:rPr>
        <w:t xml:space="preserve"> to indicate the ARFCN applicable for a downlink, uplink or bi-directional (</w:t>
      </w:r>
      <w:r w:rsidR="00D26120">
        <w:rPr>
          <w:rFonts w:hint="eastAsia"/>
          <w:sz w:val="22"/>
          <w:lang w:val="en-US" w:eastAsia="zh-CN"/>
        </w:rPr>
        <w:t>TDD)</w:t>
      </w:r>
      <w:r w:rsidR="00D26120">
        <w:rPr>
          <w:sz w:val="22"/>
          <w:lang w:val="en-US" w:eastAsia="zh-CN"/>
        </w:rPr>
        <w:t xml:space="preserve"> E-UTRA carrier frequency, as defined in TS 36.101. </w:t>
      </w:r>
      <w:r w:rsidR="006F56E1">
        <w:rPr>
          <w:sz w:val="22"/>
          <w:lang w:val="en-US" w:eastAsia="zh-CN"/>
        </w:rPr>
        <w:t xml:space="preserve">Additionally, the </w:t>
      </w:r>
      <w:r w:rsidR="006F56E1" w:rsidRPr="00C316C0">
        <w:rPr>
          <w:i/>
          <w:sz w:val="22"/>
          <w:lang w:val="en-US" w:eastAsia="zh-CN"/>
        </w:rPr>
        <w:t>measResultListEUTRA-v9e0</w:t>
      </w:r>
      <w:r w:rsidR="006F56E1">
        <w:rPr>
          <w:sz w:val="22"/>
          <w:lang w:val="en-US" w:eastAsia="zh-CN"/>
        </w:rPr>
        <w:t xml:space="preserve"> </w:t>
      </w:r>
      <w:r w:rsidR="006F56E1" w:rsidRPr="00A40DD6">
        <w:rPr>
          <w:sz w:val="22"/>
          <w:lang w:eastAsia="zh-CN"/>
        </w:rPr>
        <w:t>shall has the same number of entries, and listed in the same order as in</w:t>
      </w:r>
      <w:r w:rsidR="006F56E1">
        <w:rPr>
          <w:sz w:val="22"/>
          <w:lang w:val="en-US" w:eastAsia="zh-CN"/>
        </w:rPr>
        <w:t xml:space="preserve"> </w:t>
      </w:r>
      <w:r w:rsidR="006F56E1" w:rsidRPr="00C316C0">
        <w:rPr>
          <w:i/>
          <w:sz w:val="22"/>
          <w:lang w:val="en-US" w:eastAsia="zh-CN"/>
        </w:rPr>
        <w:t>measResultListEUTRA-r9</w:t>
      </w:r>
      <w:r w:rsidR="006F56E1">
        <w:rPr>
          <w:sz w:val="22"/>
          <w:lang w:val="en-US" w:eastAsia="zh-CN"/>
        </w:rPr>
        <w:t>.</w:t>
      </w:r>
    </w:p>
    <w:p w14:paraId="40F5D412" w14:textId="77777777" w:rsidR="00027A12" w:rsidRPr="003770A8" w:rsidRDefault="00C34BF7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eastAsia="zh-CN"/>
        </w:rPr>
      </w:pPr>
      <w:r>
        <w:rPr>
          <w:sz w:val="22"/>
          <w:lang w:eastAsia="zh-CN"/>
        </w:rPr>
        <w:t>On this point</w:t>
      </w:r>
      <w:r w:rsidR="008B22CB">
        <w:rPr>
          <w:sz w:val="22"/>
          <w:lang w:eastAsia="zh-CN"/>
        </w:rPr>
        <w:t xml:space="preserve">, the </w:t>
      </w:r>
      <w:r w:rsidR="008B22CB" w:rsidRPr="00C316C0">
        <w:rPr>
          <w:i/>
          <w:sz w:val="22"/>
          <w:lang w:eastAsia="zh-CN"/>
        </w:rPr>
        <w:t>rlf-Report-v9e0</w:t>
      </w:r>
      <w:r w:rsidR="008B22CB">
        <w:rPr>
          <w:sz w:val="22"/>
          <w:lang w:eastAsia="zh-CN"/>
        </w:rPr>
        <w:t xml:space="preserve"> can be regarded as the extension of the </w:t>
      </w:r>
      <w:r w:rsidR="008B22CB" w:rsidRPr="00C316C0">
        <w:rPr>
          <w:i/>
          <w:sz w:val="22"/>
          <w:lang w:eastAsia="zh-CN"/>
        </w:rPr>
        <w:t>rlf-Report-r9</w:t>
      </w:r>
      <w:r w:rsidR="008B22CB">
        <w:rPr>
          <w:sz w:val="22"/>
          <w:lang w:eastAsia="zh-CN"/>
        </w:rPr>
        <w:t xml:space="preserve"> </w:t>
      </w:r>
      <w:r w:rsidR="00A40DD6">
        <w:rPr>
          <w:sz w:val="22"/>
          <w:lang w:eastAsia="zh-CN"/>
        </w:rPr>
        <w:t xml:space="preserve">in the UE information response message </w:t>
      </w:r>
      <w:r>
        <w:rPr>
          <w:sz w:val="22"/>
          <w:lang w:eastAsia="zh-CN"/>
        </w:rPr>
        <w:t>to indicate the extend</w:t>
      </w:r>
      <w:r w:rsidR="00BA1B81">
        <w:rPr>
          <w:sz w:val="22"/>
          <w:lang w:eastAsia="zh-CN"/>
        </w:rPr>
        <w:t>ed</w:t>
      </w:r>
      <w:r>
        <w:rPr>
          <w:sz w:val="22"/>
          <w:lang w:eastAsia="zh-CN"/>
        </w:rPr>
        <w:t xml:space="preserve"> measurement results. </w:t>
      </w:r>
      <w:r w:rsidR="007C4854" w:rsidRPr="003770A8">
        <w:rPr>
          <w:sz w:val="22"/>
          <w:lang w:eastAsia="zh-CN"/>
        </w:rPr>
        <w:t xml:space="preserve">However, </w:t>
      </w:r>
      <w:r w:rsidR="00857F2C" w:rsidRPr="003770A8">
        <w:rPr>
          <w:sz w:val="22"/>
          <w:lang w:eastAsia="zh-CN"/>
        </w:rPr>
        <w:t xml:space="preserve">the </w:t>
      </w:r>
      <w:r w:rsidR="00857F2C" w:rsidRPr="003770A8">
        <w:rPr>
          <w:i/>
          <w:sz w:val="22"/>
          <w:lang w:eastAsia="zh-CN"/>
        </w:rPr>
        <w:t>rlf-Report-v9e0</w:t>
      </w:r>
      <w:r w:rsidR="00857F2C" w:rsidRPr="003770A8">
        <w:rPr>
          <w:sz w:val="22"/>
          <w:lang w:eastAsia="zh-CN"/>
        </w:rPr>
        <w:t xml:space="preserve"> is contained in the late NCE part</w:t>
      </w:r>
      <w:r w:rsidR="00C54F0C">
        <w:rPr>
          <w:sz w:val="22"/>
          <w:lang w:eastAsia="zh-CN"/>
        </w:rPr>
        <w:t xml:space="preserve"> (</w:t>
      </w:r>
      <w:r w:rsidR="00C54F0C" w:rsidRPr="00C54F0C">
        <w:rPr>
          <w:sz w:val="22"/>
          <w:lang w:eastAsia="zh-CN"/>
        </w:rPr>
        <w:t>highlighte</w:t>
      </w:r>
      <w:r w:rsidR="00C103A4">
        <w:rPr>
          <w:sz w:val="22"/>
          <w:lang w:eastAsia="zh-CN"/>
        </w:rPr>
        <w:t>d</w:t>
      </w:r>
      <w:r w:rsidR="00C54F0C">
        <w:rPr>
          <w:sz w:val="22"/>
          <w:lang w:eastAsia="zh-CN"/>
        </w:rPr>
        <w:t xml:space="preserve"> in green) and shown </w:t>
      </w:r>
      <w:r w:rsidR="007C4854" w:rsidRPr="003770A8">
        <w:rPr>
          <w:sz w:val="22"/>
          <w:lang w:eastAsia="zh-CN"/>
        </w:rPr>
        <w:t xml:space="preserve">as an independent branch. So, it was lost during the extension of the RLF report from r9 to r16.   </w:t>
      </w:r>
    </w:p>
    <w:p w14:paraId="31D595C6" w14:textId="77777777" w:rsidR="00BE06AD" w:rsidRPr="00BE06AD" w:rsidRDefault="00BE06AD" w:rsidP="00B8170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en-US" w:eastAsia="zh-CN"/>
        </w:rPr>
        <w:t xml:space="preserve">Observation: </w:t>
      </w:r>
      <w:bookmarkStart w:id="8" w:name="_Hlk92355312"/>
      <w:r w:rsidRPr="003770A8">
        <w:rPr>
          <w:b/>
          <w:sz w:val="22"/>
          <w:lang w:val="en-US" w:eastAsia="zh-CN"/>
        </w:rPr>
        <w:t xml:space="preserve">The </w:t>
      </w:r>
      <w:r w:rsidRPr="003770A8">
        <w:rPr>
          <w:b/>
          <w:i/>
          <w:sz w:val="22"/>
          <w:lang w:val="en-US" w:eastAsia="zh-CN"/>
        </w:rPr>
        <w:t>rlf-Report-v9e0</w:t>
      </w:r>
      <w:r w:rsidRPr="003770A8">
        <w:rPr>
          <w:b/>
          <w:sz w:val="22"/>
          <w:lang w:val="en-US" w:eastAsia="zh-CN"/>
        </w:rPr>
        <w:t xml:space="preserve"> </w:t>
      </w:r>
      <w:r w:rsidR="007C4854" w:rsidRPr="003770A8">
        <w:rPr>
          <w:b/>
          <w:sz w:val="22"/>
          <w:lang w:val="en-US" w:eastAsia="zh-CN"/>
        </w:rPr>
        <w:t>is</w:t>
      </w:r>
      <w:r w:rsidRPr="003770A8">
        <w:rPr>
          <w:b/>
          <w:sz w:val="22"/>
          <w:lang w:val="en-US" w:eastAsia="zh-CN"/>
        </w:rPr>
        <w:t xml:space="preserve"> an extension of the </w:t>
      </w:r>
      <w:r w:rsidRPr="003770A8">
        <w:rPr>
          <w:b/>
          <w:i/>
          <w:sz w:val="22"/>
          <w:lang w:val="en-US" w:eastAsia="zh-CN"/>
        </w:rPr>
        <w:t>rlf-Report-r9</w:t>
      </w:r>
      <w:r w:rsidR="007C4854" w:rsidRPr="003770A8">
        <w:rPr>
          <w:b/>
          <w:sz w:val="22"/>
          <w:lang w:val="en-US" w:eastAsia="zh-CN"/>
        </w:rPr>
        <w:t xml:space="preserve">. </w:t>
      </w:r>
      <w:r w:rsidR="007E1C61" w:rsidRPr="003770A8">
        <w:rPr>
          <w:b/>
          <w:sz w:val="22"/>
          <w:lang w:val="en-US" w:eastAsia="zh-CN"/>
        </w:rPr>
        <w:t>However</w:t>
      </w:r>
      <w:r w:rsidR="007C4854" w:rsidRPr="003770A8">
        <w:rPr>
          <w:b/>
          <w:sz w:val="22"/>
          <w:lang w:val="en-US" w:eastAsia="zh-CN"/>
        </w:rPr>
        <w:t xml:space="preserve">, </w:t>
      </w:r>
      <w:r w:rsidR="007E1C61" w:rsidRPr="003770A8">
        <w:rPr>
          <w:b/>
          <w:sz w:val="22"/>
          <w:lang w:val="en-US" w:eastAsia="zh-CN"/>
        </w:rPr>
        <w:t xml:space="preserve">since the </w:t>
      </w:r>
      <w:r w:rsidR="007E1C61" w:rsidRPr="003770A8">
        <w:rPr>
          <w:b/>
          <w:i/>
          <w:sz w:val="22"/>
          <w:lang w:val="en-US" w:eastAsia="zh-CN"/>
        </w:rPr>
        <w:t>rlf-Report-v9e0</w:t>
      </w:r>
      <w:r w:rsidR="007C4854" w:rsidRPr="003770A8">
        <w:rPr>
          <w:b/>
          <w:sz w:val="22"/>
          <w:lang w:val="en-US" w:eastAsia="zh-CN"/>
        </w:rPr>
        <w:t xml:space="preserve"> is in the late NCE part, </w:t>
      </w:r>
      <w:r w:rsidR="007E1C61" w:rsidRPr="003770A8">
        <w:rPr>
          <w:b/>
          <w:sz w:val="22"/>
          <w:lang w:val="en-US" w:eastAsia="zh-CN"/>
        </w:rPr>
        <w:t xml:space="preserve">it </w:t>
      </w:r>
      <w:r w:rsidR="007C4854" w:rsidRPr="003770A8">
        <w:rPr>
          <w:b/>
          <w:sz w:val="22"/>
          <w:lang w:val="en-US" w:eastAsia="zh-CN"/>
        </w:rPr>
        <w:t>was lost during the extension of the RLF report from r9 to r16.</w:t>
      </w:r>
      <w:bookmarkEnd w:id="8"/>
    </w:p>
    <w:p w14:paraId="69DFA199" w14:textId="77777777" w:rsidR="00A82867" w:rsidRPr="00BE06AD" w:rsidRDefault="00B07DF9" w:rsidP="00A82867">
      <w:pPr>
        <w:pStyle w:val="20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zCs w:val="32"/>
          <w:lang w:eastAsia="zh-CN"/>
        </w:rPr>
      </w:pPr>
      <w:r>
        <w:rPr>
          <w:rFonts w:eastAsia="宋体"/>
          <w:szCs w:val="32"/>
          <w:lang w:eastAsia="zh-CN"/>
        </w:rPr>
        <w:t>LTE</w:t>
      </w:r>
      <w:r w:rsidR="002E250C">
        <w:rPr>
          <w:rFonts w:eastAsia="宋体"/>
          <w:szCs w:val="32"/>
          <w:lang w:eastAsia="zh-CN"/>
        </w:rPr>
        <w:t xml:space="preserve"> UE</w:t>
      </w:r>
      <w:r w:rsidR="00A82867">
        <w:rPr>
          <w:rFonts w:eastAsia="宋体"/>
          <w:szCs w:val="32"/>
          <w:lang w:eastAsia="zh-CN"/>
        </w:rPr>
        <w:t xml:space="preserve"> RLF Report</w:t>
      </w:r>
      <w:r>
        <w:rPr>
          <w:rFonts w:eastAsia="宋体"/>
          <w:szCs w:val="32"/>
          <w:lang w:eastAsia="zh-CN"/>
        </w:rPr>
        <w:t xml:space="preserve"> in TS 38.331</w:t>
      </w:r>
    </w:p>
    <w:p w14:paraId="43474E29" w14:textId="7F7BCC99" w:rsidR="0067284A" w:rsidRDefault="0067284A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In R</w:t>
      </w:r>
      <w:r w:rsidR="00A8275C">
        <w:rPr>
          <w:sz w:val="22"/>
          <w:lang w:val="en-US" w:eastAsia="zh-CN"/>
        </w:rPr>
        <w:t>el-</w:t>
      </w:r>
      <w:r>
        <w:rPr>
          <w:sz w:val="22"/>
          <w:lang w:val="en-US" w:eastAsia="zh-CN"/>
        </w:rPr>
        <w:t>16, SON</w:t>
      </w:r>
      <w:r>
        <w:rPr>
          <w:rFonts w:hint="eastAsia"/>
          <w:sz w:val="22"/>
          <w:lang w:val="en-US" w:eastAsia="zh-CN"/>
        </w:rPr>
        <w:t>/</w:t>
      </w:r>
      <w:r>
        <w:rPr>
          <w:sz w:val="22"/>
          <w:lang w:val="en-US" w:eastAsia="zh-CN"/>
        </w:rPr>
        <w:t xml:space="preserve">MDT proposed to include the </w:t>
      </w:r>
      <w:r w:rsidRPr="0067284A">
        <w:rPr>
          <w:sz w:val="22"/>
          <w:lang w:val="en-US" w:eastAsia="zh-CN"/>
        </w:rPr>
        <w:t xml:space="preserve">LTE RLF report in the </w:t>
      </w:r>
      <w:proofErr w:type="spellStart"/>
      <w:r w:rsidRPr="00D60F66">
        <w:rPr>
          <w:i/>
          <w:sz w:val="22"/>
          <w:lang w:val="en-US" w:eastAsia="zh-CN"/>
        </w:rPr>
        <w:t>UEInformationResponse</w:t>
      </w:r>
      <w:proofErr w:type="spellEnd"/>
      <w:r w:rsidRPr="0067284A">
        <w:rPr>
          <w:sz w:val="22"/>
          <w:lang w:val="en-US" w:eastAsia="zh-CN"/>
        </w:rPr>
        <w:t xml:space="preserve"> message</w:t>
      </w:r>
      <w:r>
        <w:rPr>
          <w:sz w:val="22"/>
          <w:lang w:val="en-US" w:eastAsia="zh-CN"/>
        </w:rPr>
        <w:t xml:space="preserve"> to support the inter-system handover between LTE and NR. Specifically, once the UE has RLF in LTE, it can handover to NR to recovery connection. After connection, the UE </w:t>
      </w:r>
      <w:r w:rsidR="007901F7">
        <w:rPr>
          <w:sz w:val="22"/>
          <w:lang w:val="en-US" w:eastAsia="zh-CN"/>
        </w:rPr>
        <w:t xml:space="preserve">can </w:t>
      </w:r>
      <w:r w:rsidR="00C54F0C">
        <w:rPr>
          <w:sz w:val="22"/>
          <w:lang w:val="en-US" w:eastAsia="zh-CN"/>
        </w:rPr>
        <w:t xml:space="preserve">send </w:t>
      </w:r>
      <w:r>
        <w:rPr>
          <w:sz w:val="22"/>
          <w:lang w:val="en-US" w:eastAsia="zh-CN"/>
        </w:rPr>
        <w:t xml:space="preserve">the LTE UE RLF report in </w:t>
      </w:r>
      <w:proofErr w:type="spellStart"/>
      <w:r w:rsidRPr="00C316C0">
        <w:rPr>
          <w:i/>
          <w:sz w:val="22"/>
          <w:lang w:val="en-US" w:eastAsia="zh-CN"/>
        </w:rPr>
        <w:t>UEInformationResponse</w:t>
      </w:r>
      <w:proofErr w:type="spellEnd"/>
      <w:r>
        <w:rPr>
          <w:sz w:val="22"/>
          <w:lang w:val="en-US" w:eastAsia="zh-CN"/>
        </w:rPr>
        <w:t xml:space="preserve"> to the network. </w:t>
      </w:r>
    </w:p>
    <w:p w14:paraId="218E6419" w14:textId="77777777" w:rsidR="009002E2" w:rsidRDefault="00C718AB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However, p</w:t>
      </w:r>
      <w:r w:rsidR="0067284A">
        <w:rPr>
          <w:sz w:val="22"/>
          <w:lang w:val="en-US" w:eastAsia="zh-CN"/>
        </w:rPr>
        <w:t xml:space="preserve">er TS 38.331, </w:t>
      </w:r>
      <w:r>
        <w:rPr>
          <w:sz w:val="22"/>
          <w:lang w:val="en-US" w:eastAsia="zh-CN"/>
        </w:rPr>
        <w:t xml:space="preserve">the LTE UE RLF report in </w:t>
      </w:r>
      <w:proofErr w:type="spellStart"/>
      <w:r w:rsidRPr="00C316C0">
        <w:rPr>
          <w:i/>
          <w:sz w:val="22"/>
          <w:lang w:val="en-US" w:eastAsia="zh-CN"/>
        </w:rPr>
        <w:t>UEInfomationResponse</w:t>
      </w:r>
      <w:proofErr w:type="spellEnd"/>
      <w:r>
        <w:rPr>
          <w:i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only includes the E-UTRA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 as specified in TS 36.331</w:t>
      </w:r>
      <w:r>
        <w:rPr>
          <w:sz w:val="22"/>
          <w:lang w:val="en-US" w:eastAsia="zh-CN"/>
        </w:rPr>
        <w:t xml:space="preserve">. As we know, only the </w:t>
      </w:r>
      <w:r w:rsidRPr="00493B36">
        <w:rPr>
          <w:i/>
          <w:sz w:val="22"/>
          <w:lang w:val="en-US" w:eastAsia="zh-CN"/>
        </w:rPr>
        <w:t>RLF-Report-r9</w:t>
      </w:r>
      <w:r w:rsidRPr="003D7584">
        <w:rPr>
          <w:sz w:val="22"/>
          <w:lang w:val="en-US" w:eastAsia="zh-CN"/>
        </w:rPr>
        <w:t xml:space="preserve"> IE</w:t>
      </w:r>
      <w:r>
        <w:rPr>
          <w:sz w:val="22"/>
          <w:lang w:val="en-US" w:eastAsia="zh-CN"/>
        </w:rPr>
        <w:t xml:space="preserve"> cannot cover all bands defined in TS36.101.  </w:t>
      </w:r>
      <w:r>
        <w:rPr>
          <w:rFonts w:hint="eastAsia"/>
          <w:sz w:val="22"/>
          <w:lang w:val="en-US" w:eastAsia="zh-CN"/>
        </w:rPr>
        <w:t>T</w:t>
      </w:r>
      <w:r>
        <w:rPr>
          <w:sz w:val="22"/>
          <w:lang w:val="en-US" w:eastAsia="zh-CN"/>
        </w:rPr>
        <w:t xml:space="preserve">herefore, in TS 38.331, the </w:t>
      </w:r>
      <w:r>
        <w:rPr>
          <w:i/>
          <w:sz w:val="22"/>
          <w:lang w:eastAsia="zh-CN"/>
        </w:rPr>
        <w:t>RLF</w:t>
      </w:r>
      <w:r w:rsidRPr="00493B36">
        <w:rPr>
          <w:i/>
          <w:sz w:val="22"/>
          <w:lang w:eastAsia="zh-CN"/>
        </w:rPr>
        <w:t>-Report-v9e0</w:t>
      </w:r>
      <w:r w:rsidR="00246259">
        <w:rPr>
          <w:i/>
          <w:sz w:val="22"/>
          <w:lang w:eastAsia="zh-CN"/>
        </w:rPr>
        <w:t xml:space="preserve"> </w:t>
      </w:r>
      <w:r w:rsidR="00246259" w:rsidRPr="00246259">
        <w:rPr>
          <w:sz w:val="22"/>
          <w:lang w:eastAsia="zh-CN"/>
        </w:rPr>
        <w:t>IE</w:t>
      </w:r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should be </w:t>
      </w:r>
      <w:r w:rsidR="009F6D36">
        <w:rPr>
          <w:sz w:val="22"/>
          <w:lang w:eastAsia="zh-CN"/>
        </w:rPr>
        <w:t xml:space="preserve">added </w:t>
      </w:r>
      <w:r>
        <w:rPr>
          <w:sz w:val="22"/>
          <w:lang w:eastAsia="zh-CN"/>
        </w:rPr>
        <w:t xml:space="preserve">in the LTE RLF report to </w:t>
      </w:r>
      <w:r w:rsidR="00246259">
        <w:rPr>
          <w:sz w:val="22"/>
          <w:lang w:eastAsia="zh-CN"/>
        </w:rPr>
        <w:t>indicate</w:t>
      </w:r>
      <w:r>
        <w:rPr>
          <w:sz w:val="22"/>
          <w:lang w:eastAsia="zh-CN"/>
        </w:rPr>
        <w:t xml:space="preserve"> the measurements results on the </w:t>
      </w:r>
      <w:r>
        <w:rPr>
          <w:sz w:val="22"/>
          <w:lang w:val="en-US" w:eastAsia="zh-CN"/>
        </w:rPr>
        <w:t xml:space="preserve">extended carrier frequency. </w:t>
      </w:r>
    </w:p>
    <w:p w14:paraId="6EA2C774" w14:textId="77777777" w:rsidR="009002E2" w:rsidRDefault="002007AB" w:rsidP="0067284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>
        <w:rPr>
          <w:sz w:val="22"/>
          <w:lang w:val="en-US" w:eastAsia="zh-CN"/>
        </w:rPr>
        <w:t>Additionally</w:t>
      </w:r>
      <w:r w:rsidR="009002E2">
        <w:rPr>
          <w:sz w:val="22"/>
          <w:lang w:val="en-US" w:eastAsia="zh-CN"/>
        </w:rPr>
        <w:t xml:space="preserve">, introducing the </w:t>
      </w:r>
      <w:r w:rsidR="009002E2" w:rsidRPr="00FC5FDD">
        <w:rPr>
          <w:i/>
          <w:sz w:val="22"/>
          <w:lang w:val="en-US" w:eastAsia="zh-CN"/>
        </w:rPr>
        <w:t>RLF-Report-v9e0</w:t>
      </w:r>
      <w:r w:rsidR="009002E2" w:rsidRPr="009002E2">
        <w:rPr>
          <w:sz w:val="22"/>
          <w:lang w:val="en-US" w:eastAsia="zh-CN"/>
        </w:rPr>
        <w:t xml:space="preserve"> IE in the LTE UE RLF report</w:t>
      </w:r>
      <w:r w:rsidR="009002E2">
        <w:rPr>
          <w:sz w:val="22"/>
          <w:lang w:val="en-US" w:eastAsia="zh-CN"/>
        </w:rPr>
        <w:t xml:space="preserve"> may has some impact on RAN3. So, it is better to send </w:t>
      </w:r>
      <w:proofErr w:type="gramStart"/>
      <w:r w:rsidR="009002E2">
        <w:rPr>
          <w:sz w:val="22"/>
          <w:lang w:val="en-US" w:eastAsia="zh-CN"/>
        </w:rPr>
        <w:t>a</w:t>
      </w:r>
      <w:r w:rsidR="00A22480">
        <w:rPr>
          <w:sz w:val="22"/>
          <w:lang w:val="en-US" w:eastAsia="zh-CN"/>
        </w:rPr>
        <w:t>n</w:t>
      </w:r>
      <w:proofErr w:type="gramEnd"/>
      <w:r w:rsidR="009002E2">
        <w:rPr>
          <w:sz w:val="22"/>
          <w:lang w:val="en-US" w:eastAsia="zh-CN"/>
        </w:rPr>
        <w:t xml:space="preserve"> LS to RAN3</w:t>
      </w:r>
      <w:r w:rsidR="00975E5B">
        <w:rPr>
          <w:sz w:val="22"/>
          <w:lang w:val="en-US" w:eastAsia="zh-CN"/>
        </w:rPr>
        <w:t xml:space="preserve"> to indicate it. </w:t>
      </w:r>
    </w:p>
    <w:p w14:paraId="75CAAC1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UEInformationResponse-r16-</w:t>
      </w:r>
      <w:proofErr w:type="gramStart"/>
      <w:r w:rsidRPr="00493B36">
        <w:rPr>
          <w:rFonts w:ascii="Courier New" w:hAnsi="Courier New"/>
          <w:sz w:val="16"/>
          <w:lang w:val="en-US"/>
        </w:rPr>
        <w:t>IEs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SEQUENCE {</w:t>
      </w:r>
    </w:p>
    <w:p w14:paraId="7B37FCFC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rlf-Report-r16                       </w:t>
      </w:r>
      <w:proofErr w:type="spellStart"/>
      <w:r w:rsidRPr="00493B36">
        <w:rPr>
          <w:rFonts w:ascii="Courier New" w:hAnsi="Courier New"/>
          <w:sz w:val="16"/>
          <w:lang w:val="en-US"/>
        </w:rPr>
        <w:t>RLF-Report-r16</w:t>
      </w:r>
      <w:proofErr w:type="spellEnd"/>
      <w:r w:rsidRPr="00493B36">
        <w:rPr>
          <w:rFonts w:ascii="Courier New" w:hAnsi="Courier New"/>
          <w:sz w:val="16"/>
          <w:lang w:val="en-US"/>
        </w:rPr>
        <w:t xml:space="preserve">                      OPTIONAL,</w:t>
      </w:r>
    </w:p>
    <w:p w14:paraId="2DF156A5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</w:p>
    <w:p w14:paraId="1E95BE9A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}</w:t>
      </w:r>
    </w:p>
    <w:p w14:paraId="71BDD86F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>RLF-Report-r</w:t>
      </w:r>
      <w:proofErr w:type="gramStart"/>
      <w:r w:rsidRPr="00493B36">
        <w:rPr>
          <w:rFonts w:ascii="Courier New" w:hAnsi="Courier New"/>
          <w:sz w:val="16"/>
          <w:lang w:val="en-US"/>
        </w:rPr>
        <w:t>16 ::=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CHOICE {</w:t>
      </w:r>
    </w:p>
    <w:p w14:paraId="1B2506E6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nr-RLF-Report-r16                    SEQUENCE {</w:t>
      </w:r>
    </w:p>
    <w:p w14:paraId="768660AC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measResultLastServCell-r16           MeasResultRLFNR-r16,</w:t>
      </w:r>
    </w:p>
    <w:p w14:paraId="1C378C64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lastRenderedPageBreak/>
        <w:t xml:space="preserve">        measResultNeighCells-r16             SEQUENCE {</w:t>
      </w:r>
    </w:p>
    <w:p w14:paraId="1A118D0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measResultListNR-r16                 MeasResultList2NR-r16       OPTIONAL,</w:t>
      </w:r>
    </w:p>
    <w:p w14:paraId="2E5B2D71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    measResultListEUTRA-r16              MeasResultList2EUTRA-r16    OPTIONAL</w:t>
      </w:r>
    </w:p>
    <w:p w14:paraId="7AEB05DD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    </w:t>
      </w:r>
      <w:proofErr w:type="gramStart"/>
      <w:r w:rsidRPr="00493B36">
        <w:rPr>
          <w:rFonts w:ascii="Courier New" w:hAnsi="Courier New"/>
          <w:sz w:val="16"/>
          <w:lang w:val="en-US"/>
        </w:rPr>
        <w:t xml:space="preserve">}   </w:t>
      </w:r>
      <w:proofErr w:type="gramEnd"/>
      <w:r w:rsidRPr="00493B36">
        <w:rPr>
          <w:rFonts w:ascii="Courier New" w:hAnsi="Courier New"/>
          <w:sz w:val="16"/>
          <w:lang w:val="en-US"/>
        </w:rPr>
        <w:t xml:space="preserve">                                             OPTIONAL,</w:t>
      </w:r>
    </w:p>
    <w:p w14:paraId="254CE9DF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lang w:val="en-US"/>
        </w:rPr>
        <w:t xml:space="preserve">    </w:t>
      </w:r>
      <w:r w:rsidRPr="00493B36">
        <w:rPr>
          <w:rFonts w:ascii="Courier New" w:hAnsi="Courier New"/>
          <w:sz w:val="16"/>
          <w:highlight w:val="yellow"/>
          <w:lang w:val="en-US"/>
        </w:rPr>
        <w:t>eutra-RLF-Report-r16                 SEQUENCE {</w:t>
      </w:r>
    </w:p>
    <w:p w14:paraId="12B4C9C9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highlight w:val="yellow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failedPCellId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-EUTRA                  CGI-</w:t>
      </w:r>
      <w:proofErr w:type="spellStart"/>
      <w:r w:rsidRPr="00493B36">
        <w:rPr>
          <w:rFonts w:ascii="Courier New" w:hAnsi="Courier New"/>
          <w:sz w:val="16"/>
          <w:highlight w:val="yellow"/>
          <w:lang w:val="en-US"/>
        </w:rPr>
        <w:t>InfoEUTRALogging</w:t>
      </w:r>
      <w:proofErr w:type="spellEnd"/>
      <w:r w:rsidRPr="00493B36">
        <w:rPr>
          <w:rFonts w:ascii="Courier New" w:hAnsi="Courier New"/>
          <w:sz w:val="16"/>
          <w:highlight w:val="yellow"/>
          <w:lang w:val="en-US"/>
        </w:rPr>
        <w:t>,</w:t>
      </w:r>
    </w:p>
    <w:p w14:paraId="3CADD938" w14:textId="77777777" w:rsidR="00A82867" w:rsidRPr="00493B36" w:rsidRDefault="00A82867" w:rsidP="00A82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493B36">
        <w:rPr>
          <w:rFonts w:ascii="Courier New" w:hAnsi="Courier New"/>
          <w:sz w:val="16"/>
          <w:highlight w:val="yellow"/>
          <w:lang w:val="en-US"/>
        </w:rPr>
        <w:t xml:space="preserve">        measResult-RLF-Report-EUTRA-r16      OCTET STRING</w:t>
      </w:r>
    </w:p>
    <w:p w14:paraId="747311D5" w14:textId="77777777"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 xml:space="preserve">    }</w:t>
      </w:r>
    </w:p>
    <w:p w14:paraId="7D800612" w14:textId="77777777" w:rsidR="00A82867" w:rsidRPr="00A17E3F" w:rsidRDefault="00A82867" w:rsidP="00A17E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A17E3F">
        <w:rPr>
          <w:rFonts w:ascii="Courier New" w:hAnsi="Courier New"/>
          <w:sz w:val="16"/>
          <w:lang w:val="en-US"/>
        </w:rPr>
        <w:t>}</w:t>
      </w:r>
    </w:p>
    <w:p w14:paraId="4EDFD036" w14:textId="1B1C3EB8" w:rsidR="00F51EBD" w:rsidRDefault="00CE7291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bookmarkStart w:id="9" w:name="_Hlk91077270"/>
      <w:r w:rsidRPr="00C316C0">
        <w:rPr>
          <w:b/>
          <w:sz w:val="22"/>
          <w:lang w:val="en-US" w:eastAsia="zh-CN"/>
        </w:rPr>
        <w:t>Proposal</w:t>
      </w:r>
      <w:r w:rsidR="00F51EBD">
        <w:rPr>
          <w:b/>
          <w:sz w:val="22"/>
          <w:lang w:val="en-US" w:eastAsia="zh-CN"/>
        </w:rPr>
        <w:t xml:space="preserve"> 1</w:t>
      </w:r>
      <w:r w:rsidRPr="00C316C0">
        <w:rPr>
          <w:b/>
          <w:sz w:val="22"/>
          <w:lang w:val="en-US" w:eastAsia="zh-CN"/>
        </w:rPr>
        <w:t xml:space="preserve">: In TS 38.331, </w:t>
      </w:r>
      <w:r w:rsidR="00246259">
        <w:rPr>
          <w:b/>
          <w:sz w:val="22"/>
          <w:lang w:val="en-US" w:eastAsia="zh-CN"/>
        </w:rPr>
        <w:t xml:space="preserve">it is proposed to </w:t>
      </w:r>
      <w:r w:rsidR="009F6D36">
        <w:rPr>
          <w:b/>
          <w:sz w:val="22"/>
          <w:lang w:val="en-US" w:eastAsia="zh-CN"/>
        </w:rPr>
        <w:t xml:space="preserve">add </w:t>
      </w:r>
      <w:r w:rsidR="00246259" w:rsidRPr="00246259">
        <w:rPr>
          <w:b/>
          <w:sz w:val="22"/>
          <w:lang w:val="en-US" w:eastAsia="zh-CN"/>
        </w:rPr>
        <w:t xml:space="preserve">the </w:t>
      </w:r>
      <w:r w:rsidR="00246259" w:rsidRPr="00D60F66">
        <w:rPr>
          <w:b/>
          <w:i/>
          <w:sz w:val="22"/>
          <w:lang w:val="en-US" w:eastAsia="zh-CN"/>
        </w:rPr>
        <w:t>RLF-Report-v9e0</w:t>
      </w:r>
      <w:r w:rsidR="00246259" w:rsidRPr="00246259">
        <w:rPr>
          <w:b/>
          <w:sz w:val="22"/>
          <w:lang w:val="en-US" w:eastAsia="zh-CN"/>
        </w:rPr>
        <w:t xml:space="preserve"> IE in the LTE </w:t>
      </w:r>
      <w:r w:rsidR="00BD7DC7">
        <w:rPr>
          <w:b/>
          <w:sz w:val="22"/>
          <w:lang w:val="en-US" w:eastAsia="zh-CN"/>
        </w:rPr>
        <w:t xml:space="preserve">UE </w:t>
      </w:r>
      <w:r w:rsidR="00246259" w:rsidRPr="00246259">
        <w:rPr>
          <w:b/>
          <w:sz w:val="22"/>
          <w:lang w:val="en-US" w:eastAsia="zh-CN"/>
        </w:rPr>
        <w:t>RLF report</w:t>
      </w:r>
      <w:r w:rsidRPr="00C316C0">
        <w:rPr>
          <w:b/>
          <w:sz w:val="22"/>
          <w:lang w:val="en-US" w:eastAsia="zh-CN"/>
        </w:rPr>
        <w:t>.</w:t>
      </w:r>
      <w:bookmarkEnd w:id="9"/>
      <w:r w:rsidR="00F509C7">
        <w:rPr>
          <w:b/>
          <w:sz w:val="22"/>
          <w:lang w:val="en-US" w:eastAsia="zh-CN"/>
        </w:rPr>
        <w:t xml:space="preserve"> </w:t>
      </w:r>
      <w:r w:rsidR="00A22480">
        <w:rPr>
          <w:b/>
          <w:sz w:val="22"/>
          <w:lang w:val="en-US" w:eastAsia="zh-CN"/>
        </w:rPr>
        <w:t xml:space="preserve">And it is better to send </w:t>
      </w:r>
      <w:proofErr w:type="gramStart"/>
      <w:r w:rsidR="00A22480">
        <w:rPr>
          <w:b/>
          <w:sz w:val="22"/>
          <w:lang w:val="en-US" w:eastAsia="zh-CN"/>
        </w:rPr>
        <w:t>an</w:t>
      </w:r>
      <w:proofErr w:type="gramEnd"/>
      <w:r w:rsidR="00A22480">
        <w:rPr>
          <w:b/>
          <w:sz w:val="22"/>
          <w:lang w:val="en-US" w:eastAsia="zh-CN"/>
        </w:rPr>
        <w:t xml:space="preserve"> LS to RAN3 to indicate it</w:t>
      </w:r>
      <w:r w:rsidR="008932A2">
        <w:rPr>
          <w:b/>
          <w:sz w:val="22"/>
          <w:lang w:val="en-US" w:eastAsia="zh-CN"/>
        </w:rPr>
        <w:t xml:space="preserve"> as the inter-node interfaces need to carry this additional information</w:t>
      </w:r>
      <w:r w:rsidR="00A22480">
        <w:rPr>
          <w:b/>
          <w:sz w:val="22"/>
          <w:lang w:val="en-US" w:eastAsia="zh-CN"/>
        </w:rPr>
        <w:t>.</w:t>
      </w:r>
    </w:p>
    <w:p w14:paraId="168181CC" w14:textId="77777777" w:rsidR="00F51EBD" w:rsidRPr="00766B55" w:rsidRDefault="00F51EBD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sz w:val="22"/>
          <w:lang w:val="en-US" w:eastAsia="zh-CN"/>
        </w:rPr>
      </w:pPr>
      <w:r w:rsidRPr="00766B55">
        <w:rPr>
          <w:sz w:val="22"/>
          <w:lang w:val="en-US" w:eastAsia="zh-CN"/>
        </w:rPr>
        <w:t xml:space="preserve">The corresponding CRs can be seen in </w:t>
      </w:r>
      <w:r w:rsidRPr="00766B55">
        <w:rPr>
          <w:rFonts w:hint="eastAsia"/>
          <w:sz w:val="22"/>
          <w:lang w:val="en-US" w:eastAsia="zh-CN"/>
        </w:rPr>
        <w:t>[</w:t>
      </w:r>
      <w:r w:rsidRPr="00766B55">
        <w:rPr>
          <w:sz w:val="22"/>
          <w:lang w:val="en-US" w:eastAsia="zh-CN"/>
        </w:rPr>
        <w:t>5] and [6].</w:t>
      </w:r>
    </w:p>
    <w:p w14:paraId="3375DDBF" w14:textId="0BA7F9C8" w:rsidR="008825F8" w:rsidRDefault="00F51EBD" w:rsidP="008825F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>
        <w:rPr>
          <w:b/>
          <w:sz w:val="22"/>
          <w:lang w:val="en-US" w:eastAsia="zh-CN"/>
        </w:rPr>
        <w:t>Proposal 2: To approve the corresponding CRs for Rel-16 and Rel-17.</w:t>
      </w:r>
    </w:p>
    <w:p w14:paraId="4BC8AFF1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77777777" w:rsidR="000B1DB8" w:rsidRDefault="00527415" w:rsidP="00854EF6">
      <w:pPr>
        <w:spacing w:after="0" w:line="360" w:lineRule="auto"/>
        <w:jc w:val="both"/>
        <w:rPr>
          <w:sz w:val="22"/>
          <w:lang w:val="pl-PL" w:eastAsia="zh-CN"/>
        </w:rPr>
      </w:pPr>
      <w:r w:rsidRPr="00567508">
        <w:rPr>
          <w:sz w:val="22"/>
          <w:szCs w:val="22"/>
          <w:lang w:eastAsia="zh-CN"/>
        </w:rPr>
        <w:t xml:space="preserve">The paper </w:t>
      </w:r>
      <w:r w:rsidR="00117D6E">
        <w:rPr>
          <w:sz w:val="22"/>
          <w:szCs w:val="22"/>
          <w:lang w:eastAsia="zh-CN"/>
        </w:rPr>
        <w:t>analyses</w:t>
      </w:r>
      <w:r w:rsidRPr="00567508">
        <w:rPr>
          <w:sz w:val="22"/>
          <w:szCs w:val="22"/>
          <w:lang w:eastAsia="zh-CN"/>
        </w:rPr>
        <w:t xml:space="preserve"> </w:t>
      </w:r>
      <w:r w:rsidR="00B670F1">
        <w:rPr>
          <w:sz w:val="22"/>
          <w:lang w:val="pl-PL" w:eastAsia="zh-CN"/>
        </w:rPr>
        <w:t xml:space="preserve">the </w:t>
      </w:r>
      <w:r w:rsidR="000B1DB8">
        <w:rPr>
          <w:sz w:val="22"/>
          <w:lang w:val="pl-PL" w:eastAsia="zh-CN"/>
        </w:rPr>
        <w:t xml:space="preserve">issues regarding </w:t>
      </w:r>
      <w:r w:rsidR="00D4019B">
        <w:rPr>
          <w:sz w:val="22"/>
          <w:lang w:val="pl-PL" w:eastAsia="zh-CN"/>
        </w:rPr>
        <w:t xml:space="preserve">LTE </w:t>
      </w:r>
      <w:r w:rsidR="0031497F">
        <w:rPr>
          <w:sz w:val="22"/>
          <w:lang w:val="pl-PL" w:eastAsia="zh-CN"/>
        </w:rPr>
        <w:t xml:space="preserve">UE </w:t>
      </w:r>
      <w:r w:rsidR="00D4019B">
        <w:rPr>
          <w:sz w:val="22"/>
          <w:lang w:val="pl-PL" w:eastAsia="zh-CN"/>
        </w:rPr>
        <w:t xml:space="preserve">RLF report in </w:t>
      </w:r>
      <w:r w:rsidR="0031497F">
        <w:rPr>
          <w:sz w:val="22"/>
          <w:lang w:val="pl-PL" w:eastAsia="zh-CN"/>
        </w:rPr>
        <w:t xml:space="preserve">the </w:t>
      </w:r>
      <w:r w:rsidR="00D4019B">
        <w:rPr>
          <w:sz w:val="22"/>
          <w:lang w:val="pl-PL" w:eastAsia="zh-CN"/>
        </w:rPr>
        <w:t>inter-system handover</w:t>
      </w:r>
      <w:r w:rsidR="000B1DB8">
        <w:rPr>
          <w:sz w:val="22"/>
          <w:lang w:val="pl-PL" w:eastAsia="zh-CN"/>
        </w:rPr>
        <w:t xml:space="preserve">, and concludes the following </w:t>
      </w:r>
      <w:r w:rsidR="00D4019B">
        <w:rPr>
          <w:sz w:val="22"/>
          <w:lang w:val="pl-PL" w:eastAsia="zh-CN"/>
        </w:rPr>
        <w:t xml:space="preserve">observation and </w:t>
      </w:r>
      <w:r w:rsidR="000B1DB8">
        <w:rPr>
          <w:sz w:val="22"/>
          <w:lang w:val="pl-PL" w:eastAsia="zh-CN"/>
        </w:rPr>
        <w:t>proposal:</w:t>
      </w:r>
    </w:p>
    <w:p w14:paraId="7E02F116" w14:textId="77777777" w:rsidR="00965B41" w:rsidRPr="003770A8" w:rsidRDefault="00965B41" w:rsidP="000B1DB8">
      <w:pPr>
        <w:jc w:val="both"/>
        <w:rPr>
          <w:b/>
          <w:sz w:val="22"/>
          <w:lang w:val="pl-PL" w:eastAsia="zh-CN"/>
        </w:rPr>
      </w:pPr>
      <w:r w:rsidRPr="003770A8">
        <w:rPr>
          <w:b/>
          <w:sz w:val="22"/>
          <w:lang w:val="pl-PL" w:eastAsia="zh-CN"/>
        </w:rPr>
        <w:t xml:space="preserve">Observation: </w:t>
      </w:r>
      <w:r w:rsidR="007E1C61" w:rsidRPr="003770A8">
        <w:rPr>
          <w:b/>
          <w:sz w:val="22"/>
          <w:lang w:val="pl-PL" w:eastAsia="zh-CN"/>
        </w:rPr>
        <w:t xml:space="preserve">The </w:t>
      </w:r>
      <w:r w:rsidR="007E1C61" w:rsidRPr="003770A8">
        <w:rPr>
          <w:b/>
          <w:i/>
          <w:sz w:val="22"/>
          <w:lang w:val="pl-PL" w:eastAsia="zh-CN"/>
        </w:rPr>
        <w:t>rlf-Report-v9e0</w:t>
      </w:r>
      <w:r w:rsidR="007E1C61" w:rsidRPr="003770A8">
        <w:rPr>
          <w:b/>
          <w:sz w:val="22"/>
          <w:lang w:val="pl-PL" w:eastAsia="zh-CN"/>
        </w:rPr>
        <w:t xml:space="preserve"> is an extension of the </w:t>
      </w:r>
      <w:r w:rsidR="007E1C61" w:rsidRPr="003770A8">
        <w:rPr>
          <w:b/>
          <w:i/>
          <w:sz w:val="22"/>
          <w:lang w:val="pl-PL" w:eastAsia="zh-CN"/>
        </w:rPr>
        <w:t>rlf-Report-r9</w:t>
      </w:r>
      <w:r w:rsidR="007E1C61" w:rsidRPr="003770A8">
        <w:rPr>
          <w:b/>
          <w:sz w:val="22"/>
          <w:lang w:val="pl-PL" w:eastAsia="zh-CN"/>
        </w:rPr>
        <w:t xml:space="preserve">. However, since the </w:t>
      </w:r>
      <w:r w:rsidR="007E1C61" w:rsidRPr="003770A8">
        <w:rPr>
          <w:b/>
          <w:i/>
          <w:sz w:val="22"/>
          <w:lang w:val="pl-PL" w:eastAsia="zh-CN"/>
        </w:rPr>
        <w:t xml:space="preserve">rlf-Report-v9e0 </w:t>
      </w:r>
      <w:r w:rsidR="007E1C61" w:rsidRPr="003770A8">
        <w:rPr>
          <w:b/>
          <w:sz w:val="22"/>
          <w:lang w:val="pl-PL" w:eastAsia="zh-CN"/>
        </w:rPr>
        <w:t>is in the late NCE part, it was lost during the extension of the RLF report from r9 to r16.</w:t>
      </w:r>
    </w:p>
    <w:p w14:paraId="51E7E555" w14:textId="7A681C7E" w:rsidR="004B414A" w:rsidRDefault="00D60F66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b/>
          <w:sz w:val="22"/>
          <w:lang w:val="en-US" w:eastAsia="zh-CN"/>
        </w:rPr>
      </w:pPr>
      <w:r w:rsidRPr="003770A8">
        <w:rPr>
          <w:b/>
          <w:sz w:val="22"/>
          <w:lang w:val="pl-PL" w:eastAsia="zh-CN"/>
        </w:rPr>
        <w:t>Proposal</w:t>
      </w:r>
      <w:r w:rsidR="00766B55">
        <w:rPr>
          <w:b/>
          <w:sz w:val="22"/>
          <w:lang w:val="pl-PL" w:eastAsia="zh-CN"/>
        </w:rPr>
        <w:t xml:space="preserve"> 1</w:t>
      </w:r>
      <w:r w:rsidRPr="003770A8">
        <w:rPr>
          <w:b/>
          <w:sz w:val="22"/>
          <w:lang w:val="pl-PL" w:eastAsia="zh-CN"/>
        </w:rPr>
        <w:t xml:space="preserve">: In TS 38.331, it is proposed to </w:t>
      </w:r>
      <w:r w:rsidR="009F6D36" w:rsidRPr="003770A8">
        <w:rPr>
          <w:b/>
          <w:sz w:val="22"/>
          <w:lang w:val="pl-PL" w:eastAsia="zh-CN"/>
        </w:rPr>
        <w:t xml:space="preserve">add </w:t>
      </w:r>
      <w:r w:rsidRPr="003770A8">
        <w:rPr>
          <w:b/>
          <w:sz w:val="22"/>
          <w:lang w:val="pl-PL" w:eastAsia="zh-CN"/>
        </w:rPr>
        <w:t xml:space="preserve">the </w:t>
      </w:r>
      <w:r w:rsidRPr="003770A8">
        <w:rPr>
          <w:b/>
          <w:i/>
          <w:sz w:val="22"/>
          <w:lang w:val="pl-PL" w:eastAsia="zh-CN"/>
        </w:rPr>
        <w:t>RLF-Report-v9e0</w:t>
      </w:r>
      <w:r w:rsidRPr="003770A8">
        <w:rPr>
          <w:b/>
          <w:sz w:val="22"/>
          <w:lang w:val="pl-PL" w:eastAsia="zh-CN"/>
        </w:rPr>
        <w:t xml:space="preserve"> IE in the LTE </w:t>
      </w:r>
      <w:r w:rsidR="00BD7DC7" w:rsidRPr="003770A8">
        <w:rPr>
          <w:b/>
          <w:sz w:val="22"/>
          <w:lang w:val="pl-PL" w:eastAsia="zh-CN"/>
        </w:rPr>
        <w:t xml:space="preserve">UE </w:t>
      </w:r>
      <w:r w:rsidRPr="003770A8">
        <w:rPr>
          <w:b/>
          <w:sz w:val="22"/>
          <w:lang w:val="pl-PL" w:eastAsia="zh-CN"/>
        </w:rPr>
        <w:t>RLF report.</w:t>
      </w:r>
      <w:r w:rsidR="00EA0E58" w:rsidRPr="003770A8">
        <w:rPr>
          <w:b/>
          <w:sz w:val="22"/>
          <w:lang w:val="en-US" w:eastAsia="zh-CN"/>
        </w:rPr>
        <w:t xml:space="preserve"> And it is better to send </w:t>
      </w:r>
      <w:proofErr w:type="gramStart"/>
      <w:r w:rsidR="00EA0E58" w:rsidRPr="003770A8">
        <w:rPr>
          <w:b/>
          <w:sz w:val="22"/>
          <w:lang w:val="en-US" w:eastAsia="zh-CN"/>
        </w:rPr>
        <w:t>an</w:t>
      </w:r>
      <w:proofErr w:type="gramEnd"/>
      <w:r w:rsidR="00EA0E58" w:rsidRPr="003770A8">
        <w:rPr>
          <w:b/>
          <w:sz w:val="22"/>
          <w:lang w:val="en-US" w:eastAsia="zh-CN"/>
        </w:rPr>
        <w:t xml:space="preserve"> LS to RAN3 to indicate it</w:t>
      </w:r>
      <w:r w:rsidR="008932A2">
        <w:rPr>
          <w:b/>
          <w:sz w:val="22"/>
          <w:lang w:val="en-US" w:eastAsia="zh-CN"/>
        </w:rPr>
        <w:t xml:space="preserve"> as the inter-node interfaces need to carry this additional information</w:t>
      </w:r>
      <w:r w:rsidR="00EA0E58" w:rsidRPr="003770A8">
        <w:rPr>
          <w:b/>
          <w:sz w:val="22"/>
          <w:lang w:val="en-US" w:eastAsia="zh-CN"/>
        </w:rPr>
        <w:t>.</w:t>
      </w:r>
      <w:r w:rsidR="00EA0E58">
        <w:rPr>
          <w:b/>
          <w:sz w:val="22"/>
          <w:lang w:val="en-US" w:eastAsia="zh-CN"/>
        </w:rPr>
        <w:t xml:space="preserve"> </w:t>
      </w:r>
    </w:p>
    <w:p w14:paraId="0EB176A5" w14:textId="492148F2" w:rsidR="00766B55" w:rsidRPr="00EA0E58" w:rsidRDefault="00766B55" w:rsidP="00AB3E8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hint="eastAsia"/>
          <w:b/>
          <w:sz w:val="22"/>
          <w:lang w:val="en-US" w:eastAsia="zh-CN"/>
        </w:rPr>
      </w:pPr>
      <w:r>
        <w:rPr>
          <w:b/>
          <w:sz w:val="22"/>
          <w:lang w:val="en-US" w:eastAsia="zh-CN"/>
        </w:rPr>
        <w:t>Proposal 2: To approve the corresponding CRs for Rel-16 and Rel-17.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17E14B" w14:textId="77777777" w:rsidR="00FA114B" w:rsidRDefault="00FA114B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A114B">
        <w:rPr>
          <w:sz w:val="22"/>
          <w:szCs w:val="22"/>
          <w:lang w:eastAsia="zh-CN"/>
        </w:rPr>
        <w:t>R2-130620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Extension of FBI and EARFCN</w:t>
      </w:r>
      <w:r>
        <w:rPr>
          <w:sz w:val="22"/>
          <w:szCs w:val="22"/>
          <w:lang w:eastAsia="zh-CN"/>
        </w:rPr>
        <w:t xml:space="preserve">, </w:t>
      </w:r>
      <w:r w:rsidRPr="00FA114B">
        <w:rPr>
          <w:sz w:val="22"/>
          <w:szCs w:val="22"/>
          <w:lang w:eastAsia="zh-CN"/>
        </w:rPr>
        <w:t>Samsung</w:t>
      </w:r>
    </w:p>
    <w:p w14:paraId="722AB450" w14:textId="77777777" w:rsidR="00DD5948" w:rsidRDefault="00DD5948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D5948">
        <w:rPr>
          <w:sz w:val="22"/>
          <w:szCs w:val="22"/>
          <w:lang w:eastAsia="zh-CN"/>
        </w:rPr>
        <w:t>R2-2002501</w:t>
      </w:r>
      <w:r>
        <w:rPr>
          <w:sz w:val="22"/>
          <w:szCs w:val="22"/>
          <w:lang w:eastAsia="zh-CN"/>
        </w:rPr>
        <w:t xml:space="preserve">, </w:t>
      </w:r>
      <w:r w:rsidRPr="00DD5948">
        <w:rPr>
          <w:sz w:val="22"/>
          <w:szCs w:val="22"/>
          <w:lang w:eastAsia="zh-CN"/>
        </w:rPr>
        <w:t>Report of 3GPP TSG RAN2#109-e meeting, Online</w:t>
      </w:r>
    </w:p>
    <w:p w14:paraId="6B54587F" w14:textId="77777777" w:rsidR="00F063E6" w:rsidRDefault="00F063E6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063E6">
        <w:rPr>
          <w:sz w:val="22"/>
          <w:szCs w:val="22"/>
          <w:lang w:eastAsia="zh-CN"/>
        </w:rPr>
        <w:t>3GPP, TS 36.331 V16.7.0, E-UTRA, Radio Resource Control (RRC) protocol specification</w:t>
      </w:r>
    </w:p>
    <w:p w14:paraId="1DD3EEA9" w14:textId="0F508224" w:rsidR="000A5654" w:rsidRDefault="00F063E6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D56025">
        <w:rPr>
          <w:sz w:val="22"/>
          <w:szCs w:val="22"/>
          <w:lang w:eastAsia="zh-CN"/>
        </w:rPr>
        <w:t>3GPP, TS 38.331 V16.7.0, NR, Radio Resource Control (RRC) protocol specification</w:t>
      </w:r>
    </w:p>
    <w:p w14:paraId="1E9D5D45" w14:textId="4F67D899" w:rsidR="00616154" w:rsidRDefault="008313BB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8313BB">
        <w:rPr>
          <w:sz w:val="22"/>
          <w:szCs w:val="22"/>
          <w:lang w:eastAsia="zh-CN"/>
        </w:rPr>
        <w:t>R2-2204594</w:t>
      </w:r>
      <w:r>
        <w:rPr>
          <w:sz w:val="22"/>
          <w:szCs w:val="22"/>
          <w:lang w:eastAsia="zh-CN"/>
        </w:rPr>
        <w:t>, Rel-16</w:t>
      </w:r>
      <w:r w:rsidR="00766B55">
        <w:rPr>
          <w:sz w:val="22"/>
          <w:szCs w:val="22"/>
          <w:lang w:eastAsia="zh-CN"/>
        </w:rPr>
        <w:t xml:space="preserve"> CR on</w:t>
      </w:r>
      <w:r w:rsidRPr="008313BB">
        <w:rPr>
          <w:sz w:val="22"/>
          <w:szCs w:val="22"/>
          <w:lang w:eastAsia="zh-CN"/>
        </w:rPr>
        <w:t xml:space="preserve"> Corrections on LTE UE RLF Report</w:t>
      </w:r>
    </w:p>
    <w:p w14:paraId="5DED469D" w14:textId="09FF2AF4" w:rsidR="00766B55" w:rsidRPr="000A5654" w:rsidRDefault="00766B55" w:rsidP="00D5602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766B55">
        <w:rPr>
          <w:sz w:val="22"/>
          <w:szCs w:val="22"/>
          <w:lang w:eastAsia="zh-CN"/>
        </w:rPr>
        <w:t>R2-2204595</w:t>
      </w:r>
      <w:r>
        <w:rPr>
          <w:sz w:val="22"/>
          <w:szCs w:val="22"/>
          <w:lang w:eastAsia="zh-CN"/>
        </w:rPr>
        <w:t>, Rel-17 CR on</w:t>
      </w:r>
      <w:r w:rsidRPr="00766B55">
        <w:rPr>
          <w:sz w:val="22"/>
          <w:szCs w:val="22"/>
          <w:lang w:eastAsia="zh-CN"/>
        </w:rPr>
        <w:t xml:space="preserve"> Corrections on LTE UE RLF Report</w:t>
      </w:r>
    </w:p>
    <w:sectPr w:rsidR="00766B55" w:rsidRPr="000A5654" w:rsidSect="00573BFD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F3297" w14:textId="77777777" w:rsidR="003B1754" w:rsidRDefault="003B1754" w:rsidP="00912621">
      <w:pPr>
        <w:spacing w:after="0" w:line="240" w:lineRule="auto"/>
      </w:pPr>
      <w:r>
        <w:separator/>
      </w:r>
    </w:p>
  </w:endnote>
  <w:endnote w:type="continuationSeparator" w:id="0">
    <w:p w14:paraId="7CBA4533" w14:textId="77777777" w:rsidR="003B1754" w:rsidRDefault="003B1754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B3853" w14:textId="77777777" w:rsidR="003B1754" w:rsidRDefault="003B1754" w:rsidP="00912621">
      <w:pPr>
        <w:spacing w:after="0" w:line="240" w:lineRule="auto"/>
      </w:pPr>
      <w:r>
        <w:separator/>
      </w:r>
    </w:p>
  </w:footnote>
  <w:footnote w:type="continuationSeparator" w:id="0">
    <w:p w14:paraId="52E18846" w14:textId="77777777" w:rsidR="003B1754" w:rsidRDefault="003B1754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38C"/>
    <w:rsid w:val="000153FC"/>
    <w:rsid w:val="00017BB3"/>
    <w:rsid w:val="000219CF"/>
    <w:rsid w:val="0002254B"/>
    <w:rsid w:val="0002339C"/>
    <w:rsid w:val="00025FCB"/>
    <w:rsid w:val="00027A12"/>
    <w:rsid w:val="00027C89"/>
    <w:rsid w:val="00030364"/>
    <w:rsid w:val="0003047D"/>
    <w:rsid w:val="00032963"/>
    <w:rsid w:val="00036389"/>
    <w:rsid w:val="000369EB"/>
    <w:rsid w:val="000400C4"/>
    <w:rsid w:val="0004190C"/>
    <w:rsid w:val="00042F9E"/>
    <w:rsid w:val="000451B8"/>
    <w:rsid w:val="00050CE1"/>
    <w:rsid w:val="0005124C"/>
    <w:rsid w:val="0005209D"/>
    <w:rsid w:val="0005259D"/>
    <w:rsid w:val="000555C3"/>
    <w:rsid w:val="000604F0"/>
    <w:rsid w:val="00060FC4"/>
    <w:rsid w:val="000627AC"/>
    <w:rsid w:val="000646DB"/>
    <w:rsid w:val="00064CCE"/>
    <w:rsid w:val="00066250"/>
    <w:rsid w:val="00066942"/>
    <w:rsid w:val="00066D1B"/>
    <w:rsid w:val="00071700"/>
    <w:rsid w:val="00073E84"/>
    <w:rsid w:val="000767B8"/>
    <w:rsid w:val="00077AD7"/>
    <w:rsid w:val="00083327"/>
    <w:rsid w:val="0008382B"/>
    <w:rsid w:val="000869B3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B12"/>
    <w:rsid w:val="000B0BE2"/>
    <w:rsid w:val="000B0C5A"/>
    <w:rsid w:val="000B1609"/>
    <w:rsid w:val="000B1DB8"/>
    <w:rsid w:val="000B2645"/>
    <w:rsid w:val="000B4E76"/>
    <w:rsid w:val="000B6405"/>
    <w:rsid w:val="000C2DB8"/>
    <w:rsid w:val="000C44C8"/>
    <w:rsid w:val="000C511B"/>
    <w:rsid w:val="000C5793"/>
    <w:rsid w:val="000C5937"/>
    <w:rsid w:val="000D05A0"/>
    <w:rsid w:val="000D106F"/>
    <w:rsid w:val="000D2691"/>
    <w:rsid w:val="000D404A"/>
    <w:rsid w:val="000D56F8"/>
    <w:rsid w:val="000D5A80"/>
    <w:rsid w:val="000D5B76"/>
    <w:rsid w:val="000D741E"/>
    <w:rsid w:val="000D7737"/>
    <w:rsid w:val="000E10EC"/>
    <w:rsid w:val="000E11E4"/>
    <w:rsid w:val="000E1B91"/>
    <w:rsid w:val="000E281B"/>
    <w:rsid w:val="000E2934"/>
    <w:rsid w:val="000E36E2"/>
    <w:rsid w:val="000E4C6D"/>
    <w:rsid w:val="000E555F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105FBA"/>
    <w:rsid w:val="00111B68"/>
    <w:rsid w:val="00112ECA"/>
    <w:rsid w:val="001130EF"/>
    <w:rsid w:val="001142CC"/>
    <w:rsid w:val="00115999"/>
    <w:rsid w:val="001170A3"/>
    <w:rsid w:val="00117D6E"/>
    <w:rsid w:val="00120021"/>
    <w:rsid w:val="00121855"/>
    <w:rsid w:val="00122602"/>
    <w:rsid w:val="00122C11"/>
    <w:rsid w:val="001230E4"/>
    <w:rsid w:val="001259DC"/>
    <w:rsid w:val="00126AFB"/>
    <w:rsid w:val="00130F3F"/>
    <w:rsid w:val="00131D97"/>
    <w:rsid w:val="00132241"/>
    <w:rsid w:val="00132D82"/>
    <w:rsid w:val="00137D43"/>
    <w:rsid w:val="001401C9"/>
    <w:rsid w:val="001403B3"/>
    <w:rsid w:val="00140747"/>
    <w:rsid w:val="00141B0B"/>
    <w:rsid w:val="001432A0"/>
    <w:rsid w:val="0014357F"/>
    <w:rsid w:val="0014420F"/>
    <w:rsid w:val="001479BA"/>
    <w:rsid w:val="00150A48"/>
    <w:rsid w:val="00151F18"/>
    <w:rsid w:val="00154F84"/>
    <w:rsid w:val="001600AA"/>
    <w:rsid w:val="00161043"/>
    <w:rsid w:val="00162E5D"/>
    <w:rsid w:val="00164047"/>
    <w:rsid w:val="00164861"/>
    <w:rsid w:val="00166963"/>
    <w:rsid w:val="00166D8A"/>
    <w:rsid w:val="00172941"/>
    <w:rsid w:val="00175E53"/>
    <w:rsid w:val="00180A99"/>
    <w:rsid w:val="00180F8A"/>
    <w:rsid w:val="001810B8"/>
    <w:rsid w:val="001843F4"/>
    <w:rsid w:val="001860BF"/>
    <w:rsid w:val="001868B7"/>
    <w:rsid w:val="00191F40"/>
    <w:rsid w:val="00191FD3"/>
    <w:rsid w:val="00193698"/>
    <w:rsid w:val="0019507E"/>
    <w:rsid w:val="00195335"/>
    <w:rsid w:val="00196420"/>
    <w:rsid w:val="00196AA8"/>
    <w:rsid w:val="001A0617"/>
    <w:rsid w:val="001A0650"/>
    <w:rsid w:val="001A0BC1"/>
    <w:rsid w:val="001A13C2"/>
    <w:rsid w:val="001A3453"/>
    <w:rsid w:val="001A3791"/>
    <w:rsid w:val="001A4E14"/>
    <w:rsid w:val="001A7EC6"/>
    <w:rsid w:val="001B1C20"/>
    <w:rsid w:val="001B2B14"/>
    <w:rsid w:val="001B2FF4"/>
    <w:rsid w:val="001B3AF9"/>
    <w:rsid w:val="001B3B1B"/>
    <w:rsid w:val="001B3EE6"/>
    <w:rsid w:val="001B54EF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5388"/>
    <w:rsid w:val="001D6271"/>
    <w:rsid w:val="001E0405"/>
    <w:rsid w:val="001E2053"/>
    <w:rsid w:val="001E301C"/>
    <w:rsid w:val="001E4857"/>
    <w:rsid w:val="001E6636"/>
    <w:rsid w:val="001E7D73"/>
    <w:rsid w:val="001F3D1B"/>
    <w:rsid w:val="001F55F1"/>
    <w:rsid w:val="001F78C9"/>
    <w:rsid w:val="002004D0"/>
    <w:rsid w:val="002007AB"/>
    <w:rsid w:val="00202DA2"/>
    <w:rsid w:val="00205816"/>
    <w:rsid w:val="00214860"/>
    <w:rsid w:val="002165C4"/>
    <w:rsid w:val="00217BBD"/>
    <w:rsid w:val="00217D3F"/>
    <w:rsid w:val="00222875"/>
    <w:rsid w:val="002230FE"/>
    <w:rsid w:val="00224209"/>
    <w:rsid w:val="0022713E"/>
    <w:rsid w:val="002277BF"/>
    <w:rsid w:val="00230F8B"/>
    <w:rsid w:val="0023110F"/>
    <w:rsid w:val="002313D3"/>
    <w:rsid w:val="00235189"/>
    <w:rsid w:val="00235E70"/>
    <w:rsid w:val="002400C8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C82"/>
    <w:rsid w:val="00256319"/>
    <w:rsid w:val="0026260D"/>
    <w:rsid w:val="00262E88"/>
    <w:rsid w:val="0026338D"/>
    <w:rsid w:val="00263D9F"/>
    <w:rsid w:val="00267432"/>
    <w:rsid w:val="00271723"/>
    <w:rsid w:val="00271FE1"/>
    <w:rsid w:val="00272663"/>
    <w:rsid w:val="00272B2D"/>
    <w:rsid w:val="0027305F"/>
    <w:rsid w:val="002730F3"/>
    <w:rsid w:val="00274D41"/>
    <w:rsid w:val="002759CB"/>
    <w:rsid w:val="00275D2E"/>
    <w:rsid w:val="00276DBE"/>
    <w:rsid w:val="00280D1E"/>
    <w:rsid w:val="00284DCA"/>
    <w:rsid w:val="0028537A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3349"/>
    <w:rsid w:val="002A3C40"/>
    <w:rsid w:val="002A402B"/>
    <w:rsid w:val="002A4A70"/>
    <w:rsid w:val="002A5957"/>
    <w:rsid w:val="002A7436"/>
    <w:rsid w:val="002A7F96"/>
    <w:rsid w:val="002B1124"/>
    <w:rsid w:val="002B1588"/>
    <w:rsid w:val="002B185F"/>
    <w:rsid w:val="002B1D95"/>
    <w:rsid w:val="002C1C52"/>
    <w:rsid w:val="002C2070"/>
    <w:rsid w:val="002C2844"/>
    <w:rsid w:val="002C5B9C"/>
    <w:rsid w:val="002C5FB0"/>
    <w:rsid w:val="002C6CFB"/>
    <w:rsid w:val="002C7241"/>
    <w:rsid w:val="002C7F40"/>
    <w:rsid w:val="002D11F2"/>
    <w:rsid w:val="002D17CE"/>
    <w:rsid w:val="002D5D6A"/>
    <w:rsid w:val="002D7ACB"/>
    <w:rsid w:val="002E227E"/>
    <w:rsid w:val="002E250C"/>
    <w:rsid w:val="002E3F17"/>
    <w:rsid w:val="002E6BD9"/>
    <w:rsid w:val="002E7753"/>
    <w:rsid w:val="002F0AE5"/>
    <w:rsid w:val="002F252E"/>
    <w:rsid w:val="002F5214"/>
    <w:rsid w:val="002F79D7"/>
    <w:rsid w:val="002F7A1F"/>
    <w:rsid w:val="00301489"/>
    <w:rsid w:val="0030205D"/>
    <w:rsid w:val="003022E6"/>
    <w:rsid w:val="003025A0"/>
    <w:rsid w:val="003048C4"/>
    <w:rsid w:val="003069AB"/>
    <w:rsid w:val="003069EF"/>
    <w:rsid w:val="00307415"/>
    <w:rsid w:val="00307C3C"/>
    <w:rsid w:val="00310D26"/>
    <w:rsid w:val="00311678"/>
    <w:rsid w:val="0031497F"/>
    <w:rsid w:val="00315302"/>
    <w:rsid w:val="00315519"/>
    <w:rsid w:val="00315721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42D8"/>
    <w:rsid w:val="00342D80"/>
    <w:rsid w:val="003438FA"/>
    <w:rsid w:val="00345A40"/>
    <w:rsid w:val="003507E6"/>
    <w:rsid w:val="00350E88"/>
    <w:rsid w:val="0035134B"/>
    <w:rsid w:val="00352077"/>
    <w:rsid w:val="003536E9"/>
    <w:rsid w:val="00353BD1"/>
    <w:rsid w:val="003554C1"/>
    <w:rsid w:val="0035607B"/>
    <w:rsid w:val="003562B5"/>
    <w:rsid w:val="00356996"/>
    <w:rsid w:val="00356EED"/>
    <w:rsid w:val="003601F2"/>
    <w:rsid w:val="00361310"/>
    <w:rsid w:val="00361AB5"/>
    <w:rsid w:val="003627A7"/>
    <w:rsid w:val="00363319"/>
    <w:rsid w:val="003641A7"/>
    <w:rsid w:val="00364532"/>
    <w:rsid w:val="00364686"/>
    <w:rsid w:val="00364D2F"/>
    <w:rsid w:val="00366103"/>
    <w:rsid w:val="0036762D"/>
    <w:rsid w:val="003677A2"/>
    <w:rsid w:val="00367C84"/>
    <w:rsid w:val="00370AD1"/>
    <w:rsid w:val="0037274D"/>
    <w:rsid w:val="00373151"/>
    <w:rsid w:val="00373A19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671C"/>
    <w:rsid w:val="00391DAA"/>
    <w:rsid w:val="00392721"/>
    <w:rsid w:val="003939AC"/>
    <w:rsid w:val="00394300"/>
    <w:rsid w:val="00394DC6"/>
    <w:rsid w:val="00396946"/>
    <w:rsid w:val="00397D24"/>
    <w:rsid w:val="003A1A7A"/>
    <w:rsid w:val="003A1BBC"/>
    <w:rsid w:val="003B0E9B"/>
    <w:rsid w:val="003B1015"/>
    <w:rsid w:val="003B1401"/>
    <w:rsid w:val="003B1413"/>
    <w:rsid w:val="003B1754"/>
    <w:rsid w:val="003B1CDE"/>
    <w:rsid w:val="003B2076"/>
    <w:rsid w:val="003B29DB"/>
    <w:rsid w:val="003B472F"/>
    <w:rsid w:val="003B69C4"/>
    <w:rsid w:val="003B7E4C"/>
    <w:rsid w:val="003C293F"/>
    <w:rsid w:val="003C59C3"/>
    <w:rsid w:val="003C690E"/>
    <w:rsid w:val="003C7B6A"/>
    <w:rsid w:val="003D1532"/>
    <w:rsid w:val="003D48AD"/>
    <w:rsid w:val="003D4CC4"/>
    <w:rsid w:val="003D5B41"/>
    <w:rsid w:val="003D675C"/>
    <w:rsid w:val="003D6E7E"/>
    <w:rsid w:val="003D7389"/>
    <w:rsid w:val="003D7584"/>
    <w:rsid w:val="003E226D"/>
    <w:rsid w:val="003E244E"/>
    <w:rsid w:val="003E468A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54BE"/>
    <w:rsid w:val="00407202"/>
    <w:rsid w:val="004129F4"/>
    <w:rsid w:val="00412DE7"/>
    <w:rsid w:val="0041633E"/>
    <w:rsid w:val="0042126F"/>
    <w:rsid w:val="0042724F"/>
    <w:rsid w:val="00427E5F"/>
    <w:rsid w:val="004300C4"/>
    <w:rsid w:val="00432E6B"/>
    <w:rsid w:val="00432FE0"/>
    <w:rsid w:val="004351B0"/>
    <w:rsid w:val="0043563F"/>
    <w:rsid w:val="0043586C"/>
    <w:rsid w:val="004358FB"/>
    <w:rsid w:val="00436BCE"/>
    <w:rsid w:val="00442358"/>
    <w:rsid w:val="00442D92"/>
    <w:rsid w:val="00443997"/>
    <w:rsid w:val="004448E3"/>
    <w:rsid w:val="00445BCD"/>
    <w:rsid w:val="00446D38"/>
    <w:rsid w:val="004476B3"/>
    <w:rsid w:val="00451118"/>
    <w:rsid w:val="0045346E"/>
    <w:rsid w:val="00455818"/>
    <w:rsid w:val="00455F6E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D01AF"/>
    <w:rsid w:val="004D05C1"/>
    <w:rsid w:val="004D1142"/>
    <w:rsid w:val="004D3EFD"/>
    <w:rsid w:val="004D4E06"/>
    <w:rsid w:val="004D4E90"/>
    <w:rsid w:val="004D5624"/>
    <w:rsid w:val="004D5B32"/>
    <w:rsid w:val="004D7003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E29"/>
    <w:rsid w:val="004F6939"/>
    <w:rsid w:val="004F7AAC"/>
    <w:rsid w:val="00500BCE"/>
    <w:rsid w:val="0050214A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310BE"/>
    <w:rsid w:val="0053177A"/>
    <w:rsid w:val="005318FF"/>
    <w:rsid w:val="00531FEB"/>
    <w:rsid w:val="00532738"/>
    <w:rsid w:val="005336A9"/>
    <w:rsid w:val="00535021"/>
    <w:rsid w:val="005355E5"/>
    <w:rsid w:val="0053665F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81261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678B"/>
    <w:rsid w:val="0059683E"/>
    <w:rsid w:val="005977F1"/>
    <w:rsid w:val="005A0323"/>
    <w:rsid w:val="005A3779"/>
    <w:rsid w:val="005A46A9"/>
    <w:rsid w:val="005A47AB"/>
    <w:rsid w:val="005A4C2E"/>
    <w:rsid w:val="005A5C80"/>
    <w:rsid w:val="005A6F1A"/>
    <w:rsid w:val="005A7FED"/>
    <w:rsid w:val="005B01D6"/>
    <w:rsid w:val="005B302C"/>
    <w:rsid w:val="005B4255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F13AE"/>
    <w:rsid w:val="005F27F8"/>
    <w:rsid w:val="005F3962"/>
    <w:rsid w:val="005F4C96"/>
    <w:rsid w:val="005F4F70"/>
    <w:rsid w:val="005F5683"/>
    <w:rsid w:val="005F64E6"/>
    <w:rsid w:val="0060165B"/>
    <w:rsid w:val="00605700"/>
    <w:rsid w:val="006061FB"/>
    <w:rsid w:val="006076B8"/>
    <w:rsid w:val="0061049C"/>
    <w:rsid w:val="00610A56"/>
    <w:rsid w:val="006112C0"/>
    <w:rsid w:val="006122E2"/>
    <w:rsid w:val="006130BE"/>
    <w:rsid w:val="00614F06"/>
    <w:rsid w:val="00616154"/>
    <w:rsid w:val="00616A68"/>
    <w:rsid w:val="00616ECF"/>
    <w:rsid w:val="00617DC0"/>
    <w:rsid w:val="00623001"/>
    <w:rsid w:val="006238D9"/>
    <w:rsid w:val="00623FB9"/>
    <w:rsid w:val="006246C5"/>
    <w:rsid w:val="00626FF1"/>
    <w:rsid w:val="0063034D"/>
    <w:rsid w:val="00632A3D"/>
    <w:rsid w:val="00632A63"/>
    <w:rsid w:val="006334FE"/>
    <w:rsid w:val="006338A9"/>
    <w:rsid w:val="00634B94"/>
    <w:rsid w:val="0063725A"/>
    <w:rsid w:val="006403C1"/>
    <w:rsid w:val="0064273A"/>
    <w:rsid w:val="00642A4B"/>
    <w:rsid w:val="00643FB1"/>
    <w:rsid w:val="00645345"/>
    <w:rsid w:val="00645370"/>
    <w:rsid w:val="0064580D"/>
    <w:rsid w:val="00653236"/>
    <w:rsid w:val="0065337C"/>
    <w:rsid w:val="0065502E"/>
    <w:rsid w:val="0065671A"/>
    <w:rsid w:val="00656A4A"/>
    <w:rsid w:val="00661210"/>
    <w:rsid w:val="006640D4"/>
    <w:rsid w:val="006652FF"/>
    <w:rsid w:val="00667D6F"/>
    <w:rsid w:val="00670DEF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876"/>
    <w:rsid w:val="006925FF"/>
    <w:rsid w:val="00692DEA"/>
    <w:rsid w:val="006933C1"/>
    <w:rsid w:val="00695437"/>
    <w:rsid w:val="0069595D"/>
    <w:rsid w:val="006A1C3A"/>
    <w:rsid w:val="006A39AA"/>
    <w:rsid w:val="006A4603"/>
    <w:rsid w:val="006A5510"/>
    <w:rsid w:val="006A5C7E"/>
    <w:rsid w:val="006A65E5"/>
    <w:rsid w:val="006B2395"/>
    <w:rsid w:val="006B4972"/>
    <w:rsid w:val="006C0C2B"/>
    <w:rsid w:val="006C2E0B"/>
    <w:rsid w:val="006C3F89"/>
    <w:rsid w:val="006C53AC"/>
    <w:rsid w:val="006C6093"/>
    <w:rsid w:val="006C7B4E"/>
    <w:rsid w:val="006D26D9"/>
    <w:rsid w:val="006D3105"/>
    <w:rsid w:val="006D337E"/>
    <w:rsid w:val="006D3C37"/>
    <w:rsid w:val="006E07C6"/>
    <w:rsid w:val="006E2730"/>
    <w:rsid w:val="006E4276"/>
    <w:rsid w:val="006E61C4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73B7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37188"/>
    <w:rsid w:val="00737806"/>
    <w:rsid w:val="00740E28"/>
    <w:rsid w:val="00742320"/>
    <w:rsid w:val="007426E0"/>
    <w:rsid w:val="00744087"/>
    <w:rsid w:val="00744AD9"/>
    <w:rsid w:val="00745DE1"/>
    <w:rsid w:val="00746064"/>
    <w:rsid w:val="00746ED1"/>
    <w:rsid w:val="00747431"/>
    <w:rsid w:val="00747CB1"/>
    <w:rsid w:val="00751A12"/>
    <w:rsid w:val="0075689F"/>
    <w:rsid w:val="007603EF"/>
    <w:rsid w:val="00761E37"/>
    <w:rsid w:val="00764B55"/>
    <w:rsid w:val="007652A2"/>
    <w:rsid w:val="00766B55"/>
    <w:rsid w:val="00766C70"/>
    <w:rsid w:val="00767D4D"/>
    <w:rsid w:val="00770708"/>
    <w:rsid w:val="00771416"/>
    <w:rsid w:val="00773120"/>
    <w:rsid w:val="007761B3"/>
    <w:rsid w:val="00782B87"/>
    <w:rsid w:val="00783AF5"/>
    <w:rsid w:val="0078543D"/>
    <w:rsid w:val="00785C72"/>
    <w:rsid w:val="007901F7"/>
    <w:rsid w:val="00793A3D"/>
    <w:rsid w:val="0079482A"/>
    <w:rsid w:val="0079507C"/>
    <w:rsid w:val="00795FCC"/>
    <w:rsid w:val="00796FDC"/>
    <w:rsid w:val="00797FED"/>
    <w:rsid w:val="007A3F51"/>
    <w:rsid w:val="007A53ED"/>
    <w:rsid w:val="007A5E5B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1C61"/>
    <w:rsid w:val="007E36C7"/>
    <w:rsid w:val="007E3D6F"/>
    <w:rsid w:val="007E48E9"/>
    <w:rsid w:val="007E575F"/>
    <w:rsid w:val="007E5AB3"/>
    <w:rsid w:val="007F100D"/>
    <w:rsid w:val="007F2C30"/>
    <w:rsid w:val="007F3F12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5D57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4C9"/>
    <w:rsid w:val="008A241E"/>
    <w:rsid w:val="008A2B35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7EBB"/>
    <w:rsid w:val="008C011C"/>
    <w:rsid w:val="008C4020"/>
    <w:rsid w:val="008C40C9"/>
    <w:rsid w:val="008C4F17"/>
    <w:rsid w:val="008C5EAC"/>
    <w:rsid w:val="008C6026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1882"/>
    <w:rsid w:val="008E258F"/>
    <w:rsid w:val="008E2908"/>
    <w:rsid w:val="008E3059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9002E2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6736"/>
    <w:rsid w:val="009312BD"/>
    <w:rsid w:val="00933787"/>
    <w:rsid w:val="00934151"/>
    <w:rsid w:val="009349EA"/>
    <w:rsid w:val="0093710E"/>
    <w:rsid w:val="009400C4"/>
    <w:rsid w:val="009410D9"/>
    <w:rsid w:val="00944E43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6066C"/>
    <w:rsid w:val="00960CA7"/>
    <w:rsid w:val="009616AC"/>
    <w:rsid w:val="0096478B"/>
    <w:rsid w:val="00965B41"/>
    <w:rsid w:val="009674D5"/>
    <w:rsid w:val="00970241"/>
    <w:rsid w:val="0097141F"/>
    <w:rsid w:val="00975E5B"/>
    <w:rsid w:val="00983317"/>
    <w:rsid w:val="00983751"/>
    <w:rsid w:val="009849F1"/>
    <w:rsid w:val="00986216"/>
    <w:rsid w:val="009872FE"/>
    <w:rsid w:val="009916BD"/>
    <w:rsid w:val="00995370"/>
    <w:rsid w:val="009976FE"/>
    <w:rsid w:val="00997720"/>
    <w:rsid w:val="009A362F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99B"/>
    <w:rsid w:val="009C280F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46B7"/>
    <w:rsid w:val="009E4CED"/>
    <w:rsid w:val="009E71BF"/>
    <w:rsid w:val="009F40B1"/>
    <w:rsid w:val="009F4809"/>
    <w:rsid w:val="009F4F38"/>
    <w:rsid w:val="009F5D06"/>
    <w:rsid w:val="009F6D36"/>
    <w:rsid w:val="00A00038"/>
    <w:rsid w:val="00A00B54"/>
    <w:rsid w:val="00A02425"/>
    <w:rsid w:val="00A03203"/>
    <w:rsid w:val="00A05FFC"/>
    <w:rsid w:val="00A07CE5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6507"/>
    <w:rsid w:val="00A26C36"/>
    <w:rsid w:val="00A3052C"/>
    <w:rsid w:val="00A34BB2"/>
    <w:rsid w:val="00A34C43"/>
    <w:rsid w:val="00A36A35"/>
    <w:rsid w:val="00A40DD6"/>
    <w:rsid w:val="00A412B2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75E4"/>
    <w:rsid w:val="00A6011D"/>
    <w:rsid w:val="00A61EC5"/>
    <w:rsid w:val="00A6350C"/>
    <w:rsid w:val="00A6390A"/>
    <w:rsid w:val="00A65635"/>
    <w:rsid w:val="00A66503"/>
    <w:rsid w:val="00A66FB3"/>
    <w:rsid w:val="00A6772F"/>
    <w:rsid w:val="00A708A1"/>
    <w:rsid w:val="00A72D22"/>
    <w:rsid w:val="00A77402"/>
    <w:rsid w:val="00A779B2"/>
    <w:rsid w:val="00A77A3B"/>
    <w:rsid w:val="00A803E9"/>
    <w:rsid w:val="00A8275C"/>
    <w:rsid w:val="00A8280C"/>
    <w:rsid w:val="00A82867"/>
    <w:rsid w:val="00A8578C"/>
    <w:rsid w:val="00A86C40"/>
    <w:rsid w:val="00A877B0"/>
    <w:rsid w:val="00A90D52"/>
    <w:rsid w:val="00A9321D"/>
    <w:rsid w:val="00A95013"/>
    <w:rsid w:val="00A96441"/>
    <w:rsid w:val="00A972BA"/>
    <w:rsid w:val="00AA05FC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995"/>
    <w:rsid w:val="00AB5C80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3D28"/>
    <w:rsid w:val="00AD5AB8"/>
    <w:rsid w:val="00AD6388"/>
    <w:rsid w:val="00AE2723"/>
    <w:rsid w:val="00AE3097"/>
    <w:rsid w:val="00AE4DC5"/>
    <w:rsid w:val="00AE79E6"/>
    <w:rsid w:val="00AF61D7"/>
    <w:rsid w:val="00AF6784"/>
    <w:rsid w:val="00AF7A3D"/>
    <w:rsid w:val="00B01BF2"/>
    <w:rsid w:val="00B01EA9"/>
    <w:rsid w:val="00B07483"/>
    <w:rsid w:val="00B07DF9"/>
    <w:rsid w:val="00B105DC"/>
    <w:rsid w:val="00B1270D"/>
    <w:rsid w:val="00B2033D"/>
    <w:rsid w:val="00B22B2A"/>
    <w:rsid w:val="00B234FB"/>
    <w:rsid w:val="00B23B95"/>
    <w:rsid w:val="00B251AF"/>
    <w:rsid w:val="00B26F64"/>
    <w:rsid w:val="00B327DF"/>
    <w:rsid w:val="00B32EE4"/>
    <w:rsid w:val="00B351C4"/>
    <w:rsid w:val="00B36527"/>
    <w:rsid w:val="00B37855"/>
    <w:rsid w:val="00B404C6"/>
    <w:rsid w:val="00B404D5"/>
    <w:rsid w:val="00B41248"/>
    <w:rsid w:val="00B418E1"/>
    <w:rsid w:val="00B4277E"/>
    <w:rsid w:val="00B454E3"/>
    <w:rsid w:val="00B47092"/>
    <w:rsid w:val="00B50829"/>
    <w:rsid w:val="00B517C5"/>
    <w:rsid w:val="00B53B35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70F1"/>
    <w:rsid w:val="00B67BD6"/>
    <w:rsid w:val="00B7159D"/>
    <w:rsid w:val="00B718A5"/>
    <w:rsid w:val="00B729C0"/>
    <w:rsid w:val="00B73FFB"/>
    <w:rsid w:val="00B745D1"/>
    <w:rsid w:val="00B80C11"/>
    <w:rsid w:val="00B8170C"/>
    <w:rsid w:val="00B819E7"/>
    <w:rsid w:val="00B81F5E"/>
    <w:rsid w:val="00B8402C"/>
    <w:rsid w:val="00B863F0"/>
    <w:rsid w:val="00B874D9"/>
    <w:rsid w:val="00B9027C"/>
    <w:rsid w:val="00B903F0"/>
    <w:rsid w:val="00B90898"/>
    <w:rsid w:val="00B91B66"/>
    <w:rsid w:val="00B9315C"/>
    <w:rsid w:val="00BA0D4E"/>
    <w:rsid w:val="00BA107B"/>
    <w:rsid w:val="00BA1B81"/>
    <w:rsid w:val="00BA1F4F"/>
    <w:rsid w:val="00BA2855"/>
    <w:rsid w:val="00BA2E47"/>
    <w:rsid w:val="00BA5150"/>
    <w:rsid w:val="00BA528E"/>
    <w:rsid w:val="00BA592A"/>
    <w:rsid w:val="00BA5CF4"/>
    <w:rsid w:val="00BA7022"/>
    <w:rsid w:val="00BA7038"/>
    <w:rsid w:val="00BB091C"/>
    <w:rsid w:val="00BB3003"/>
    <w:rsid w:val="00BB6038"/>
    <w:rsid w:val="00BB6DC8"/>
    <w:rsid w:val="00BB71A3"/>
    <w:rsid w:val="00BB7442"/>
    <w:rsid w:val="00BC05A3"/>
    <w:rsid w:val="00BC0EE6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617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7DE0"/>
    <w:rsid w:val="00C217C8"/>
    <w:rsid w:val="00C22CA5"/>
    <w:rsid w:val="00C22CCF"/>
    <w:rsid w:val="00C239B7"/>
    <w:rsid w:val="00C248D1"/>
    <w:rsid w:val="00C269CB"/>
    <w:rsid w:val="00C31497"/>
    <w:rsid w:val="00C316C0"/>
    <w:rsid w:val="00C317B9"/>
    <w:rsid w:val="00C31999"/>
    <w:rsid w:val="00C32F4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CBE"/>
    <w:rsid w:val="00C56D69"/>
    <w:rsid w:val="00C604FE"/>
    <w:rsid w:val="00C60730"/>
    <w:rsid w:val="00C62DA8"/>
    <w:rsid w:val="00C630B8"/>
    <w:rsid w:val="00C64F5E"/>
    <w:rsid w:val="00C65A03"/>
    <w:rsid w:val="00C670F6"/>
    <w:rsid w:val="00C67387"/>
    <w:rsid w:val="00C67C89"/>
    <w:rsid w:val="00C70720"/>
    <w:rsid w:val="00C715DD"/>
    <w:rsid w:val="00C718AB"/>
    <w:rsid w:val="00C72342"/>
    <w:rsid w:val="00C73337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426C"/>
    <w:rsid w:val="00C95155"/>
    <w:rsid w:val="00C955AE"/>
    <w:rsid w:val="00C96077"/>
    <w:rsid w:val="00C97789"/>
    <w:rsid w:val="00C97AA8"/>
    <w:rsid w:val="00C97D67"/>
    <w:rsid w:val="00C97E6E"/>
    <w:rsid w:val="00CA072C"/>
    <w:rsid w:val="00CA37FD"/>
    <w:rsid w:val="00CA3FDD"/>
    <w:rsid w:val="00CA59C3"/>
    <w:rsid w:val="00CA714D"/>
    <w:rsid w:val="00CB0331"/>
    <w:rsid w:val="00CB63BF"/>
    <w:rsid w:val="00CC2B64"/>
    <w:rsid w:val="00CC5BE2"/>
    <w:rsid w:val="00CC7262"/>
    <w:rsid w:val="00CC7F7A"/>
    <w:rsid w:val="00CD2A83"/>
    <w:rsid w:val="00CD4335"/>
    <w:rsid w:val="00CD4D12"/>
    <w:rsid w:val="00CD525D"/>
    <w:rsid w:val="00CD6D2F"/>
    <w:rsid w:val="00CE0055"/>
    <w:rsid w:val="00CE48EE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10F23"/>
    <w:rsid w:val="00D110E1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E99"/>
    <w:rsid w:val="00D624C6"/>
    <w:rsid w:val="00D637E6"/>
    <w:rsid w:val="00D648B7"/>
    <w:rsid w:val="00D64F8F"/>
    <w:rsid w:val="00D664C8"/>
    <w:rsid w:val="00D66534"/>
    <w:rsid w:val="00D672C7"/>
    <w:rsid w:val="00D729AD"/>
    <w:rsid w:val="00D72C81"/>
    <w:rsid w:val="00D73161"/>
    <w:rsid w:val="00D750E1"/>
    <w:rsid w:val="00D75119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B0E1B"/>
    <w:rsid w:val="00DB0E3F"/>
    <w:rsid w:val="00DB1899"/>
    <w:rsid w:val="00DB5209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76AC"/>
    <w:rsid w:val="00DE09F9"/>
    <w:rsid w:val="00DE15FE"/>
    <w:rsid w:val="00DE4CC2"/>
    <w:rsid w:val="00DE59C6"/>
    <w:rsid w:val="00DE73FC"/>
    <w:rsid w:val="00DE75AD"/>
    <w:rsid w:val="00DE7D54"/>
    <w:rsid w:val="00DF35B2"/>
    <w:rsid w:val="00DF559B"/>
    <w:rsid w:val="00DF5FED"/>
    <w:rsid w:val="00DF60DB"/>
    <w:rsid w:val="00DF6E69"/>
    <w:rsid w:val="00DF7D6D"/>
    <w:rsid w:val="00E00751"/>
    <w:rsid w:val="00E016BB"/>
    <w:rsid w:val="00E03568"/>
    <w:rsid w:val="00E05234"/>
    <w:rsid w:val="00E06506"/>
    <w:rsid w:val="00E0715A"/>
    <w:rsid w:val="00E07DBD"/>
    <w:rsid w:val="00E125EB"/>
    <w:rsid w:val="00E14B7B"/>
    <w:rsid w:val="00E15590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5C7"/>
    <w:rsid w:val="00E26D8B"/>
    <w:rsid w:val="00E26F01"/>
    <w:rsid w:val="00E27CAF"/>
    <w:rsid w:val="00E30E31"/>
    <w:rsid w:val="00E31FDD"/>
    <w:rsid w:val="00E33E65"/>
    <w:rsid w:val="00E33E6B"/>
    <w:rsid w:val="00E34BF0"/>
    <w:rsid w:val="00E36AF5"/>
    <w:rsid w:val="00E40DE4"/>
    <w:rsid w:val="00E4208B"/>
    <w:rsid w:val="00E447A0"/>
    <w:rsid w:val="00E454AB"/>
    <w:rsid w:val="00E45EF9"/>
    <w:rsid w:val="00E47BBC"/>
    <w:rsid w:val="00E50020"/>
    <w:rsid w:val="00E51578"/>
    <w:rsid w:val="00E549CC"/>
    <w:rsid w:val="00E57B4D"/>
    <w:rsid w:val="00E60C0F"/>
    <w:rsid w:val="00E61AC9"/>
    <w:rsid w:val="00E62DEE"/>
    <w:rsid w:val="00E63149"/>
    <w:rsid w:val="00E6445F"/>
    <w:rsid w:val="00E66677"/>
    <w:rsid w:val="00E70D40"/>
    <w:rsid w:val="00E71A00"/>
    <w:rsid w:val="00E71A28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1865"/>
    <w:rsid w:val="00E93FC9"/>
    <w:rsid w:val="00EA059C"/>
    <w:rsid w:val="00EA0E58"/>
    <w:rsid w:val="00EA18B1"/>
    <w:rsid w:val="00EA24C6"/>
    <w:rsid w:val="00EA7AAD"/>
    <w:rsid w:val="00EB3735"/>
    <w:rsid w:val="00EB386E"/>
    <w:rsid w:val="00EB4ACD"/>
    <w:rsid w:val="00EB605E"/>
    <w:rsid w:val="00EB7FC5"/>
    <w:rsid w:val="00EC267B"/>
    <w:rsid w:val="00EC2E55"/>
    <w:rsid w:val="00EC5E5F"/>
    <w:rsid w:val="00EC71BA"/>
    <w:rsid w:val="00ED17E1"/>
    <w:rsid w:val="00ED2DF5"/>
    <w:rsid w:val="00ED32E8"/>
    <w:rsid w:val="00ED7D0D"/>
    <w:rsid w:val="00ED7FF0"/>
    <w:rsid w:val="00EE1DCE"/>
    <w:rsid w:val="00EE2941"/>
    <w:rsid w:val="00EE2BAA"/>
    <w:rsid w:val="00EE3840"/>
    <w:rsid w:val="00EE3BBD"/>
    <w:rsid w:val="00EE3FB0"/>
    <w:rsid w:val="00EE496F"/>
    <w:rsid w:val="00EE51BB"/>
    <w:rsid w:val="00EE6794"/>
    <w:rsid w:val="00EE6C3F"/>
    <w:rsid w:val="00EF051C"/>
    <w:rsid w:val="00EF0777"/>
    <w:rsid w:val="00EF2318"/>
    <w:rsid w:val="00EF2347"/>
    <w:rsid w:val="00EF2A0D"/>
    <w:rsid w:val="00EF3DFC"/>
    <w:rsid w:val="00EF4AC5"/>
    <w:rsid w:val="00EF666E"/>
    <w:rsid w:val="00EF718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B8"/>
    <w:rsid w:val="00F21207"/>
    <w:rsid w:val="00F219DC"/>
    <w:rsid w:val="00F22E75"/>
    <w:rsid w:val="00F232E4"/>
    <w:rsid w:val="00F239E0"/>
    <w:rsid w:val="00F25E40"/>
    <w:rsid w:val="00F26535"/>
    <w:rsid w:val="00F2774D"/>
    <w:rsid w:val="00F27D68"/>
    <w:rsid w:val="00F32800"/>
    <w:rsid w:val="00F37351"/>
    <w:rsid w:val="00F37DD7"/>
    <w:rsid w:val="00F41C69"/>
    <w:rsid w:val="00F42CAA"/>
    <w:rsid w:val="00F4426A"/>
    <w:rsid w:val="00F44372"/>
    <w:rsid w:val="00F44675"/>
    <w:rsid w:val="00F448E2"/>
    <w:rsid w:val="00F457B1"/>
    <w:rsid w:val="00F458CD"/>
    <w:rsid w:val="00F46A5E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F6C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AB1"/>
    <w:rsid w:val="00F95BDC"/>
    <w:rsid w:val="00F97BFB"/>
    <w:rsid w:val="00FA0D5A"/>
    <w:rsid w:val="00FA114B"/>
    <w:rsid w:val="00FA18F6"/>
    <w:rsid w:val="00FA28BC"/>
    <w:rsid w:val="00FA5417"/>
    <w:rsid w:val="00FA61BC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E22"/>
    <w:rsid w:val="00FE2219"/>
    <w:rsid w:val="00FE3A86"/>
    <w:rsid w:val="00FE5B67"/>
    <w:rsid w:val="00FE62D0"/>
    <w:rsid w:val="00FE66FB"/>
    <w:rsid w:val="00FE6799"/>
    <w:rsid w:val="00FF010F"/>
    <w:rsid w:val="00FF3963"/>
    <w:rsid w:val="00FF4B30"/>
    <w:rsid w:val="00FF4F1C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35189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30543BA-1552-45E5-83C6-27C3B85E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35</cp:revision>
  <cp:lastPrinted>2020-09-28T07:15:00Z</cp:lastPrinted>
  <dcterms:created xsi:type="dcterms:W3CDTF">2022-02-10T10:55:00Z</dcterms:created>
  <dcterms:modified xsi:type="dcterms:W3CDTF">2022-04-22T08:30:00Z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